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EE20" w14:textId="6D1672E7" w:rsidR="00C11991" w:rsidRPr="00BD00C4" w:rsidRDefault="00625EC2" w:rsidP="00BD00C4">
      <w:pPr>
        <w:spacing w:after="0" w:line="240" w:lineRule="auto"/>
        <w:jc w:val="center"/>
        <w:rPr>
          <w:rFonts w:asciiTheme="majorHAnsi" w:eastAsia="Calibri" w:hAnsiTheme="majorHAnsi" w:cstheme="majorHAnsi"/>
          <w:b/>
          <w:color w:val="000000" w:themeColor="text1"/>
          <w:spacing w:val="-10"/>
          <w:w w:val="105"/>
          <w:szCs w:val="28"/>
          <w:lang w:val="sv-SE"/>
        </w:rPr>
      </w:pPr>
      <w:r w:rsidRPr="00BD00C4">
        <w:rPr>
          <w:b/>
          <w:bCs/>
          <w:color w:val="000000" w:themeColor="text1"/>
          <w:szCs w:val="28"/>
          <w:lang w:val="nl-NL"/>
        </w:rPr>
        <w:t>CHỦ TRƯƠNG VỀ</w:t>
      </w:r>
      <w:r w:rsidRPr="00BD00C4">
        <w:rPr>
          <w:rFonts w:asciiTheme="majorHAnsi" w:eastAsia="Calibri" w:hAnsiTheme="majorHAnsi" w:cstheme="majorHAnsi"/>
          <w:b/>
          <w:color w:val="000000" w:themeColor="text1"/>
          <w:spacing w:val="-10"/>
          <w:w w:val="105"/>
          <w:szCs w:val="28"/>
          <w:lang w:val="sv-SE"/>
        </w:rPr>
        <w:t xml:space="preserve"> CHÍNH SÁCH</w:t>
      </w:r>
    </w:p>
    <w:p w14:paraId="769E7E72" w14:textId="1142ED60" w:rsidR="008A3FEE" w:rsidRPr="00BD00C4" w:rsidRDefault="00625EC2" w:rsidP="00BD00C4">
      <w:pPr>
        <w:spacing w:after="0" w:line="240" w:lineRule="auto"/>
        <w:jc w:val="center"/>
        <w:rPr>
          <w:rFonts w:asciiTheme="majorHAnsi" w:eastAsia="Calibri" w:hAnsiTheme="majorHAnsi" w:cstheme="majorHAnsi"/>
          <w:b/>
          <w:color w:val="000000" w:themeColor="text1"/>
          <w:spacing w:val="-10"/>
          <w:w w:val="105"/>
          <w:szCs w:val="28"/>
          <w:lang w:val="sv-SE"/>
        </w:rPr>
      </w:pPr>
      <w:r w:rsidRPr="00BD00C4">
        <w:rPr>
          <w:rFonts w:asciiTheme="majorHAnsi" w:eastAsia="Calibri" w:hAnsiTheme="majorHAnsi" w:cstheme="majorHAnsi"/>
          <w:b/>
          <w:color w:val="000000" w:themeColor="text1"/>
          <w:spacing w:val="-10"/>
          <w:w w:val="105"/>
          <w:szCs w:val="28"/>
          <w:lang w:val="sv-SE"/>
        </w:rPr>
        <w:t>BỒI THƯỜNG, HỖ TRỢ, TÁI ĐỊNH CƯ, AN SINH XÃ HỘI</w:t>
      </w:r>
    </w:p>
    <w:p w14:paraId="4F8B1325" w14:textId="3977C2DA" w:rsidR="00625EC2" w:rsidRPr="00BD00C4" w:rsidRDefault="00625EC2" w:rsidP="00BD00C4">
      <w:pPr>
        <w:spacing w:after="0" w:line="240" w:lineRule="auto"/>
        <w:jc w:val="center"/>
        <w:rPr>
          <w:rFonts w:asciiTheme="majorHAnsi" w:eastAsia="Calibri" w:hAnsiTheme="majorHAnsi" w:cstheme="majorHAnsi"/>
          <w:b/>
          <w:color w:val="000000"/>
          <w:spacing w:val="-10"/>
          <w:w w:val="105"/>
          <w:szCs w:val="28"/>
          <w:lang w:val="sv-SE"/>
        </w:rPr>
      </w:pPr>
      <w:r w:rsidRPr="00BD00C4">
        <w:rPr>
          <w:rFonts w:asciiTheme="majorHAnsi" w:eastAsia="Calibri" w:hAnsiTheme="majorHAnsi" w:cstheme="majorHAnsi"/>
          <w:b/>
          <w:color w:val="000000" w:themeColor="text1"/>
          <w:spacing w:val="-10"/>
          <w:w w:val="105"/>
          <w:szCs w:val="28"/>
          <w:lang w:val="sv-SE"/>
        </w:rPr>
        <w:t xml:space="preserve">ĐỐI VỚI </w:t>
      </w:r>
      <w:r w:rsidR="0054053A" w:rsidRPr="00BD00C4">
        <w:rPr>
          <w:rFonts w:cs="Times New Roman"/>
          <w:b/>
          <w:bCs/>
          <w:color w:val="000000" w:themeColor="text1"/>
          <w:szCs w:val="28"/>
          <w:lang w:val="nl-NL"/>
        </w:rPr>
        <w:t>DỰ ÁN</w:t>
      </w:r>
      <w:r w:rsidRPr="00BD00C4">
        <w:rPr>
          <w:rFonts w:cs="Times New Roman"/>
          <w:b/>
          <w:bCs/>
          <w:color w:val="000000" w:themeColor="text1"/>
          <w:szCs w:val="28"/>
          <w:lang w:val="nl-NL"/>
        </w:rPr>
        <w:t xml:space="preserve"> KHU LIÊN HỢP GANG THÉP LONG SƠN VÀ CẢNG CHUYÊN DÙNG KHU LIÊN HỢP GANG </w:t>
      </w:r>
      <w:r w:rsidRPr="00BD00C4">
        <w:rPr>
          <w:rFonts w:cs="Times New Roman"/>
          <w:b/>
          <w:bCs/>
          <w:szCs w:val="28"/>
          <w:lang w:val="nl-NL"/>
        </w:rPr>
        <w:t>THÉP LONG SƠN</w:t>
      </w:r>
    </w:p>
    <w:p w14:paraId="7021E671" w14:textId="427AF658" w:rsidR="00BD00C4" w:rsidRDefault="00731675" w:rsidP="00BD00C4">
      <w:pPr>
        <w:pStyle w:val="PlainText"/>
        <w:spacing w:before="120" w:after="120" w:line="240" w:lineRule="auto"/>
        <w:contextualSpacing w:val="0"/>
        <w:jc w:val="both"/>
        <w:rPr>
          <w:rFonts w:ascii="Times New Roman" w:eastAsia="Courier New" w:hAnsi="Times New Roman" w:cs="Times New Roman"/>
          <w:bCs/>
          <w:sz w:val="28"/>
          <w:szCs w:val="28"/>
          <w:lang w:val="nl-NL" w:eastAsia="vi-VN"/>
        </w:rPr>
      </w:pPr>
      <w:r w:rsidRPr="00BD00C4">
        <w:rPr>
          <w:rFonts w:asciiTheme="majorHAnsi" w:eastAsia="Calibri" w:hAnsiTheme="majorHAnsi" w:cstheme="majorHAnsi"/>
          <w:b/>
          <w:noProof/>
          <w:color w:val="000000" w:themeColor="text1"/>
          <w:spacing w:val="-10"/>
          <w:szCs w:val="28"/>
          <w:lang w:val="en-US"/>
        </w:rPr>
        <mc:AlternateContent>
          <mc:Choice Requires="wps">
            <w:drawing>
              <wp:anchor distT="0" distB="0" distL="114300" distR="114300" simplePos="0" relativeHeight="251659264" behindDoc="0" locked="0" layoutInCell="1" allowOverlap="1" wp14:anchorId="73393120" wp14:editId="44F97ABB">
                <wp:simplePos x="0" y="0"/>
                <wp:positionH relativeFrom="column">
                  <wp:posOffset>2276171</wp:posOffset>
                </wp:positionH>
                <wp:positionV relativeFrom="paragraph">
                  <wp:posOffset>58420</wp:posOffset>
                </wp:positionV>
                <wp:extent cx="140716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407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25pt,4.6pt" to="290.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60tgEAAMMDAAAOAAAAZHJzL2Uyb0RvYy54bWysU8GOEzEMvSPxD1HudGYqtKB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" strokecolor="#4472c4 [3204]" strokeweight=".5pt">
                <v:stroke joinstyle="miter"/>
              </v:line>
            </w:pict>
          </mc:Fallback>
        </mc:AlternateContent>
      </w:r>
    </w:p>
    <w:p w14:paraId="7B9539F7" w14:textId="77777777" w:rsidR="00F41CEB" w:rsidRPr="00BD00C4" w:rsidRDefault="00107DD4" w:rsidP="00B6733E">
      <w:pPr>
        <w:pStyle w:val="PlainText"/>
        <w:spacing w:before="120" w:after="120" w:line="240" w:lineRule="auto"/>
        <w:ind w:firstLine="709"/>
        <w:contextualSpacing w:val="0"/>
        <w:jc w:val="both"/>
        <w:rPr>
          <w:rFonts w:ascii="Times New Roman" w:eastAsia="Courier New" w:hAnsi="Times New Roman" w:cs="Times New Roman"/>
          <w:bCs/>
          <w:sz w:val="28"/>
          <w:szCs w:val="28"/>
          <w:lang w:val="nl-NL" w:eastAsia="vi-VN"/>
        </w:rPr>
      </w:pPr>
      <w:r w:rsidRPr="00BD00C4">
        <w:rPr>
          <w:rFonts w:ascii="Times New Roman" w:eastAsia="Courier New" w:hAnsi="Times New Roman" w:cs="Times New Roman"/>
          <w:bCs/>
          <w:sz w:val="28"/>
          <w:szCs w:val="28"/>
          <w:lang w:val="nl-NL" w:eastAsia="vi-VN"/>
        </w:rPr>
        <w:t>C</w:t>
      </w:r>
      <w:r w:rsidR="00E944A1" w:rsidRPr="00BD00C4">
        <w:rPr>
          <w:rFonts w:ascii="Times New Roman" w:eastAsia="Courier New" w:hAnsi="Times New Roman" w:cs="Times New Roman"/>
          <w:bCs/>
          <w:sz w:val="28"/>
          <w:szCs w:val="28"/>
          <w:lang w:eastAsia="vi-VN"/>
        </w:rPr>
        <w:t>hính sách bồi thường, hỗ trợ</w:t>
      </w:r>
      <w:r w:rsidR="00625EC2" w:rsidRPr="00BD00C4">
        <w:rPr>
          <w:rFonts w:ascii="Times New Roman" w:eastAsia="Courier New" w:hAnsi="Times New Roman" w:cs="Times New Roman"/>
          <w:bCs/>
          <w:sz w:val="28"/>
          <w:szCs w:val="28"/>
          <w:lang w:eastAsia="vi-VN"/>
        </w:rPr>
        <w:t xml:space="preserve">, </w:t>
      </w:r>
      <w:r w:rsidR="00E944A1" w:rsidRPr="00BD00C4">
        <w:rPr>
          <w:rFonts w:ascii="Times New Roman" w:eastAsia="Courier New" w:hAnsi="Times New Roman" w:cs="Times New Roman"/>
          <w:bCs/>
          <w:sz w:val="28"/>
          <w:szCs w:val="28"/>
          <w:lang w:eastAsia="vi-VN"/>
        </w:rPr>
        <w:t>tái đị</w:t>
      </w:r>
      <w:r w:rsidR="00625EC2" w:rsidRPr="00BD00C4">
        <w:rPr>
          <w:rFonts w:ascii="Times New Roman" w:eastAsia="Courier New" w:hAnsi="Times New Roman" w:cs="Times New Roman"/>
          <w:bCs/>
          <w:sz w:val="28"/>
          <w:szCs w:val="28"/>
          <w:lang w:eastAsia="vi-VN"/>
        </w:rPr>
        <w:t>nh cư</w:t>
      </w:r>
      <w:r w:rsidR="00625EC2" w:rsidRPr="00BD00C4">
        <w:rPr>
          <w:rFonts w:ascii="Times New Roman" w:eastAsia="Courier New" w:hAnsi="Times New Roman" w:cs="Times New Roman"/>
          <w:bCs/>
          <w:sz w:val="28"/>
          <w:szCs w:val="28"/>
          <w:lang w:val="nl-NL" w:eastAsia="vi-VN"/>
        </w:rPr>
        <w:t xml:space="preserve"> và</w:t>
      </w:r>
      <w:r w:rsidR="00E944A1" w:rsidRPr="00BD00C4">
        <w:rPr>
          <w:rFonts w:ascii="Times New Roman" w:eastAsia="Courier New" w:hAnsi="Times New Roman" w:cs="Times New Roman"/>
          <w:bCs/>
          <w:sz w:val="28"/>
          <w:szCs w:val="28"/>
          <w:lang w:eastAsia="vi-VN"/>
        </w:rPr>
        <w:t xml:space="preserve"> an sinh xã hội khi triển khai </w:t>
      </w:r>
      <w:r w:rsidR="0054053A" w:rsidRPr="00BD00C4">
        <w:rPr>
          <w:rFonts w:ascii="Times New Roman" w:eastAsia="Courier New" w:hAnsi="Times New Roman" w:cs="Times New Roman"/>
          <w:bCs/>
          <w:sz w:val="28"/>
          <w:szCs w:val="28"/>
          <w:lang w:eastAsia="vi-VN"/>
        </w:rPr>
        <w:t>Dự án</w:t>
      </w:r>
      <w:r w:rsidR="00E944A1" w:rsidRPr="00BD00C4">
        <w:rPr>
          <w:rFonts w:ascii="Times New Roman" w:eastAsia="Courier New" w:hAnsi="Times New Roman" w:cs="Times New Roman"/>
          <w:bCs/>
          <w:sz w:val="28"/>
          <w:szCs w:val="28"/>
          <w:lang w:eastAsia="vi-VN"/>
        </w:rPr>
        <w:t xml:space="preserve"> Khu liên hợp gang thép Long Sơn và Cảng chuyên dùng Khu liên hợp gang thép Long Sơn</w:t>
      </w:r>
      <w:r w:rsidR="00E944A1" w:rsidRPr="00BD00C4">
        <w:rPr>
          <w:rFonts w:ascii="Times New Roman" w:eastAsia="Courier New" w:hAnsi="Times New Roman" w:cs="Times New Roman"/>
          <w:b/>
          <w:sz w:val="28"/>
          <w:szCs w:val="28"/>
          <w:lang w:eastAsia="vi-VN"/>
        </w:rPr>
        <w:t xml:space="preserve"> </w:t>
      </w:r>
      <w:r w:rsidR="00E944A1" w:rsidRPr="00BD00C4">
        <w:rPr>
          <w:rFonts w:ascii="Times New Roman" w:eastAsia="Courier New" w:hAnsi="Times New Roman" w:cs="Times New Roman"/>
          <w:bCs/>
          <w:sz w:val="28"/>
          <w:szCs w:val="28"/>
          <w:lang w:eastAsia="vi-VN"/>
        </w:rPr>
        <w:t xml:space="preserve">đã </w:t>
      </w:r>
      <w:r w:rsidR="00E76F36" w:rsidRPr="00BD00C4">
        <w:rPr>
          <w:rFonts w:ascii="Times New Roman" w:eastAsia="Courier New" w:hAnsi="Times New Roman" w:cs="Times New Roman"/>
          <w:bCs/>
          <w:sz w:val="28"/>
          <w:szCs w:val="28"/>
          <w:lang w:val="nl-NL" w:eastAsia="vi-VN"/>
        </w:rPr>
        <w:t xml:space="preserve">được </w:t>
      </w:r>
      <w:r w:rsidR="0054053A" w:rsidRPr="00BD00C4">
        <w:rPr>
          <w:rFonts w:ascii="Times New Roman" w:eastAsia="Courier New" w:hAnsi="Times New Roman" w:cs="Times New Roman"/>
          <w:bCs/>
          <w:sz w:val="28"/>
          <w:szCs w:val="28"/>
          <w:lang w:val="nl-NL" w:eastAsia="vi-VN"/>
        </w:rPr>
        <w:t>Ủy ban nhân dân</w:t>
      </w:r>
      <w:r w:rsidR="00E76F36" w:rsidRPr="00BD00C4">
        <w:rPr>
          <w:rFonts w:ascii="Times New Roman" w:eastAsia="Courier New" w:hAnsi="Times New Roman" w:cs="Times New Roman"/>
          <w:bCs/>
          <w:sz w:val="28"/>
          <w:szCs w:val="28"/>
          <w:lang w:eastAsia="vi-VN"/>
        </w:rPr>
        <w:t xml:space="preserve"> tỉnh thống nhất chủ trương tại Văn bản số 2176/UBND-VX ngày 11/4/2023</w:t>
      </w:r>
      <w:r w:rsidR="00E76F36" w:rsidRPr="00BD00C4">
        <w:rPr>
          <w:rFonts w:ascii="Times New Roman" w:eastAsia="Courier New" w:hAnsi="Times New Roman" w:cs="Times New Roman"/>
          <w:bCs/>
          <w:sz w:val="28"/>
          <w:szCs w:val="28"/>
          <w:lang w:val="nl-NL" w:eastAsia="vi-VN"/>
        </w:rPr>
        <w:t xml:space="preserve"> trên cơ sở ý kiến </w:t>
      </w:r>
      <w:r w:rsidR="00E76F36" w:rsidRPr="00BD00C4">
        <w:rPr>
          <w:rFonts w:ascii="Times New Roman" w:eastAsia="Courier New" w:hAnsi="Times New Roman" w:cs="Times New Roman"/>
          <w:bCs/>
          <w:sz w:val="28"/>
          <w:szCs w:val="28"/>
          <w:lang w:eastAsia="vi-VN"/>
        </w:rPr>
        <w:t>Kết luận số 208-KL/TU ngày 05/4/2023</w:t>
      </w:r>
      <w:r w:rsidR="00F41CEB" w:rsidRPr="00BD00C4">
        <w:rPr>
          <w:rFonts w:ascii="Times New Roman" w:eastAsia="Courier New" w:hAnsi="Times New Roman" w:cs="Times New Roman"/>
          <w:bCs/>
          <w:sz w:val="28"/>
          <w:szCs w:val="28"/>
          <w:lang w:val="nl-NL" w:eastAsia="vi-VN"/>
        </w:rPr>
        <w:t xml:space="preserve"> của </w:t>
      </w:r>
      <w:r w:rsidR="00E76F36" w:rsidRPr="00BD00C4">
        <w:rPr>
          <w:rFonts w:ascii="Times New Roman" w:eastAsia="Courier New" w:hAnsi="Times New Roman" w:cs="Times New Roman"/>
          <w:bCs/>
          <w:sz w:val="28"/>
          <w:szCs w:val="28"/>
          <w:lang w:eastAsia="vi-VN"/>
        </w:rPr>
        <w:t>Ban Thường vụ Tỉnh ủy (khóa XX)</w:t>
      </w:r>
      <w:r w:rsidR="00F2497D" w:rsidRPr="00BD00C4">
        <w:rPr>
          <w:rFonts w:ascii="Times New Roman" w:eastAsia="Courier New" w:hAnsi="Times New Roman" w:cs="Times New Roman"/>
          <w:bCs/>
          <w:sz w:val="28"/>
          <w:szCs w:val="28"/>
          <w:lang w:val="nl-NL" w:eastAsia="vi-VN"/>
        </w:rPr>
        <w:t>.</w:t>
      </w:r>
    </w:p>
    <w:p w14:paraId="26DDA36E" w14:textId="77777777" w:rsidR="0078197B" w:rsidRPr="00BD00C4" w:rsidRDefault="00664559" w:rsidP="00B6733E">
      <w:pPr>
        <w:pStyle w:val="PlainText"/>
        <w:spacing w:before="120" w:after="120" w:line="240" w:lineRule="auto"/>
        <w:ind w:firstLine="709"/>
        <w:contextualSpacing w:val="0"/>
        <w:jc w:val="both"/>
        <w:rPr>
          <w:rFonts w:ascii="Times New Roman" w:eastAsia="Courier New" w:hAnsi="Times New Roman" w:cs="Times New Roman"/>
          <w:bCs/>
          <w:sz w:val="28"/>
          <w:szCs w:val="28"/>
          <w:lang w:val="nl-NL" w:eastAsia="vi-VN"/>
        </w:rPr>
      </w:pPr>
      <w:r w:rsidRPr="00BD00C4">
        <w:rPr>
          <w:rFonts w:ascii="Times New Roman" w:eastAsia="Courier New" w:hAnsi="Times New Roman" w:cs="Times New Roman"/>
          <w:b/>
          <w:i/>
          <w:iCs/>
          <w:sz w:val="28"/>
          <w:szCs w:val="28"/>
          <w:lang w:eastAsia="vi-VN"/>
        </w:rPr>
        <w:t xml:space="preserve">Chính sách này được </w:t>
      </w:r>
      <w:r w:rsidR="0054053A" w:rsidRPr="00BD00C4">
        <w:rPr>
          <w:rFonts w:ascii="Times New Roman" w:eastAsia="Courier New" w:hAnsi="Times New Roman" w:cs="Times New Roman"/>
          <w:b/>
          <w:i/>
          <w:iCs/>
          <w:sz w:val="28"/>
          <w:szCs w:val="28"/>
          <w:lang w:eastAsia="vi-VN"/>
        </w:rPr>
        <w:t>Ủy ban nhân dân</w:t>
      </w:r>
      <w:r w:rsidRPr="00BD00C4">
        <w:rPr>
          <w:rFonts w:ascii="Times New Roman" w:eastAsia="Courier New" w:hAnsi="Times New Roman" w:cs="Times New Roman"/>
          <w:b/>
          <w:i/>
          <w:iCs/>
          <w:sz w:val="28"/>
          <w:szCs w:val="28"/>
          <w:lang w:eastAsia="vi-VN"/>
        </w:rPr>
        <w:t xml:space="preserve"> thị xã Hoài Nhơn </w:t>
      </w:r>
      <w:r w:rsidR="00035FD6" w:rsidRPr="00BD00C4">
        <w:rPr>
          <w:rFonts w:ascii="Times New Roman" w:eastAsia="Courier New" w:hAnsi="Times New Roman" w:cs="Times New Roman"/>
          <w:b/>
          <w:i/>
          <w:iCs/>
          <w:sz w:val="28"/>
          <w:szCs w:val="28"/>
          <w:lang w:eastAsia="vi-VN"/>
        </w:rPr>
        <w:t>thông tin</w:t>
      </w:r>
      <w:r w:rsidRPr="00BD00C4">
        <w:rPr>
          <w:rFonts w:ascii="Times New Roman" w:eastAsia="Courier New" w:hAnsi="Times New Roman" w:cs="Times New Roman"/>
          <w:b/>
          <w:i/>
          <w:iCs/>
          <w:sz w:val="28"/>
          <w:szCs w:val="28"/>
          <w:lang w:eastAsia="vi-VN"/>
        </w:rPr>
        <w:t xml:space="preserve"> và nghe ý kiến tham gia của người dân vùng ảnh hưởng của </w:t>
      </w:r>
      <w:r w:rsidR="0054053A" w:rsidRPr="00BD00C4">
        <w:rPr>
          <w:rFonts w:ascii="Times New Roman" w:eastAsia="Courier New" w:hAnsi="Times New Roman" w:cs="Times New Roman"/>
          <w:b/>
          <w:i/>
          <w:iCs/>
          <w:sz w:val="28"/>
          <w:szCs w:val="28"/>
          <w:lang w:eastAsia="vi-VN"/>
        </w:rPr>
        <w:t>Dự án</w:t>
      </w:r>
      <w:r w:rsidRPr="00BD00C4">
        <w:rPr>
          <w:rFonts w:ascii="Times New Roman" w:eastAsia="Courier New" w:hAnsi="Times New Roman" w:cs="Times New Roman"/>
          <w:b/>
          <w:i/>
          <w:iCs/>
          <w:sz w:val="28"/>
          <w:szCs w:val="28"/>
          <w:lang w:eastAsia="vi-VN"/>
        </w:rPr>
        <w:t xml:space="preserve">, trên cơ sở các ý kiến của người dân, </w:t>
      </w:r>
      <w:r w:rsidR="0054053A" w:rsidRPr="00BD00C4">
        <w:rPr>
          <w:rFonts w:ascii="Times New Roman" w:eastAsia="Courier New" w:hAnsi="Times New Roman" w:cs="Times New Roman"/>
          <w:b/>
          <w:i/>
          <w:iCs/>
          <w:sz w:val="28"/>
          <w:szCs w:val="28"/>
          <w:lang w:eastAsia="vi-VN"/>
        </w:rPr>
        <w:t>Ủy ban nhân dân</w:t>
      </w:r>
      <w:r w:rsidRPr="00BD00C4">
        <w:rPr>
          <w:rFonts w:ascii="Times New Roman" w:eastAsia="Courier New" w:hAnsi="Times New Roman" w:cs="Times New Roman"/>
          <w:b/>
          <w:i/>
          <w:iCs/>
          <w:sz w:val="28"/>
          <w:szCs w:val="28"/>
          <w:lang w:eastAsia="vi-VN"/>
        </w:rPr>
        <w:t xml:space="preserve"> thị xã Hoài Nhơn sẽ tiếp thu, hoàn thiện và </w:t>
      </w:r>
      <w:r w:rsidR="00035FD6" w:rsidRPr="00BD00C4">
        <w:rPr>
          <w:rFonts w:ascii="Times New Roman" w:eastAsia="Courier New" w:hAnsi="Times New Roman" w:cs="Times New Roman"/>
          <w:b/>
          <w:i/>
          <w:iCs/>
          <w:sz w:val="28"/>
          <w:szCs w:val="28"/>
          <w:lang w:eastAsia="vi-VN"/>
        </w:rPr>
        <w:t>đề xuất</w:t>
      </w:r>
      <w:r w:rsidRPr="00BD00C4">
        <w:rPr>
          <w:rFonts w:ascii="Times New Roman" w:eastAsia="Courier New" w:hAnsi="Times New Roman" w:cs="Times New Roman"/>
          <w:b/>
          <w:i/>
          <w:iCs/>
          <w:sz w:val="28"/>
          <w:szCs w:val="28"/>
          <w:lang w:eastAsia="vi-VN"/>
        </w:rPr>
        <w:t xml:space="preserve"> chính sách để triển khai thực hiện</w:t>
      </w:r>
      <w:r w:rsidR="007921C3" w:rsidRPr="00BD00C4">
        <w:rPr>
          <w:rFonts w:ascii="Times New Roman" w:eastAsia="Courier New" w:hAnsi="Times New Roman" w:cs="Times New Roman"/>
          <w:b/>
          <w:i/>
          <w:iCs/>
          <w:sz w:val="28"/>
          <w:szCs w:val="28"/>
          <w:lang w:eastAsia="vi-VN"/>
        </w:rPr>
        <w:t xml:space="preserve"> cho phù hợp với nguyện vọng của người dân</w:t>
      </w:r>
      <w:r w:rsidRPr="00BD00C4">
        <w:rPr>
          <w:rFonts w:ascii="Times New Roman" w:eastAsia="Courier New" w:hAnsi="Times New Roman" w:cs="Times New Roman"/>
          <w:b/>
          <w:i/>
          <w:iCs/>
          <w:sz w:val="28"/>
          <w:szCs w:val="28"/>
          <w:lang w:eastAsia="vi-VN"/>
        </w:rPr>
        <w:t>,</w:t>
      </w:r>
      <w:r w:rsidR="0078197B" w:rsidRPr="00BD00C4">
        <w:rPr>
          <w:rFonts w:ascii="Times New Roman" w:eastAsia="Courier New" w:hAnsi="Times New Roman" w:cs="Times New Roman"/>
          <w:bCs/>
          <w:sz w:val="28"/>
          <w:szCs w:val="28"/>
          <w:lang w:eastAsia="vi-VN"/>
        </w:rPr>
        <w:t xml:space="preserve"> cụ thể như sau:</w:t>
      </w:r>
    </w:p>
    <w:p w14:paraId="1FD37F9D" w14:textId="77777777" w:rsidR="000077B3" w:rsidRPr="00BD00C4" w:rsidRDefault="000077B3" w:rsidP="00B6733E">
      <w:pPr>
        <w:pStyle w:val="PlainText"/>
        <w:spacing w:before="120" w:after="120" w:line="240" w:lineRule="auto"/>
        <w:ind w:firstLine="709"/>
        <w:contextualSpacing w:val="0"/>
        <w:jc w:val="both"/>
        <w:rPr>
          <w:rFonts w:ascii="Times New Roman" w:hAnsi="Times New Roman" w:cs="Times New Roman"/>
          <w:b/>
          <w:sz w:val="28"/>
          <w:szCs w:val="28"/>
        </w:rPr>
      </w:pPr>
      <w:r w:rsidRPr="00BD00C4">
        <w:rPr>
          <w:rFonts w:ascii="Times New Roman" w:eastAsia="Courier New" w:hAnsi="Times New Roman" w:cs="Times New Roman"/>
          <w:b/>
          <w:sz w:val="28"/>
          <w:szCs w:val="28"/>
          <w:lang w:eastAsia="vi-VN"/>
        </w:rPr>
        <w:t xml:space="preserve">1. </w:t>
      </w:r>
      <w:r w:rsidRPr="00BD00C4">
        <w:rPr>
          <w:rFonts w:ascii="Times New Roman" w:hAnsi="Times New Roman" w:cs="Times New Roman"/>
          <w:b/>
          <w:sz w:val="28"/>
          <w:szCs w:val="28"/>
        </w:rPr>
        <w:t xml:space="preserve">Chính sách hỗ trợ cho người dân khi thực hiện </w:t>
      </w:r>
      <w:r w:rsidR="0054053A" w:rsidRPr="00BD00C4">
        <w:rPr>
          <w:rFonts w:ascii="Times New Roman" w:hAnsi="Times New Roman" w:cs="Times New Roman"/>
          <w:b/>
          <w:sz w:val="28"/>
          <w:szCs w:val="28"/>
        </w:rPr>
        <w:t>Dự án</w:t>
      </w:r>
      <w:r w:rsidRPr="00BD00C4">
        <w:rPr>
          <w:rFonts w:ascii="Times New Roman" w:hAnsi="Times New Roman" w:cs="Times New Roman"/>
          <w:b/>
          <w:sz w:val="28"/>
          <w:szCs w:val="28"/>
        </w:rPr>
        <w:t xml:space="preserve"> theo quy định của Nhà nước</w:t>
      </w:r>
    </w:p>
    <w:p w14:paraId="0FD37CE9" w14:textId="77777777" w:rsidR="000077B3" w:rsidRPr="00BD00C4" w:rsidRDefault="000077B3"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b/>
          <w:bCs/>
          <w:sz w:val="28"/>
          <w:szCs w:val="28"/>
        </w:rPr>
        <w:t>1.1</w:t>
      </w:r>
      <w:r w:rsidRPr="00BD00C4">
        <w:rPr>
          <w:rFonts w:ascii="Times New Roman" w:hAnsi="Times New Roman" w:cs="Times New Roman"/>
          <w:sz w:val="28"/>
          <w:szCs w:val="28"/>
        </w:rPr>
        <w:t xml:space="preserve"> - Ngoài những chính sách bồi thường, hỗ trợ giải phóng mặt bằng và tái định cư theo quy định của Ủy ban nhân dân tỉnh; được bổ sung khung chính sách như: Giao thêm đất tái định cư cho từng hộ gia đình hoặc các cặp vợ chồng phát sinh trong hộ</w:t>
      </w:r>
      <w:r w:rsidR="00107DD4" w:rsidRPr="00BD00C4">
        <w:rPr>
          <w:rFonts w:ascii="Times New Roman" w:hAnsi="Times New Roman" w:cs="Times New Roman"/>
          <w:sz w:val="28"/>
          <w:szCs w:val="28"/>
        </w:rPr>
        <w:t xml:space="preserve"> gia đình; t</w:t>
      </w:r>
      <w:r w:rsidRPr="00BD00C4">
        <w:rPr>
          <w:rFonts w:ascii="Times New Roman" w:hAnsi="Times New Roman" w:cs="Times New Roman"/>
          <w:sz w:val="28"/>
          <w:szCs w:val="28"/>
        </w:rPr>
        <w:t>rường hợp các hộ gia đình có diện tích đất vườn trong cùng thửa đất có nhà ở bị thu hồi từ 300 m</w:t>
      </w:r>
      <w:r w:rsidRPr="00BD00C4">
        <w:rPr>
          <w:rFonts w:ascii="Times New Roman" w:hAnsi="Times New Roman" w:cs="Times New Roman"/>
          <w:sz w:val="28"/>
          <w:szCs w:val="28"/>
          <w:vertAlign w:val="superscript"/>
        </w:rPr>
        <w:t>2</w:t>
      </w:r>
      <w:r w:rsidRPr="00BD00C4">
        <w:rPr>
          <w:rFonts w:ascii="Times New Roman" w:hAnsi="Times New Roman" w:cs="Times New Roman"/>
          <w:sz w:val="28"/>
          <w:szCs w:val="28"/>
        </w:rPr>
        <w:t xml:space="preserve"> trở lên thì được hỗ trợ giao thêm diện tích đất ở vào lô tái định cư.</w:t>
      </w:r>
    </w:p>
    <w:p w14:paraId="3F6BA613" w14:textId="77777777" w:rsidR="003558A6" w:rsidRPr="00BD00C4" w:rsidRDefault="000077B3"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b/>
          <w:bCs/>
          <w:sz w:val="28"/>
          <w:szCs w:val="28"/>
        </w:rPr>
        <w:t>1.2</w:t>
      </w:r>
      <w:r w:rsidRPr="00BD00C4">
        <w:rPr>
          <w:rFonts w:ascii="Times New Roman" w:hAnsi="Times New Roman" w:cs="Times New Roman"/>
          <w:sz w:val="28"/>
          <w:szCs w:val="28"/>
        </w:rPr>
        <w:t xml:space="preserve"> - Xây dựng khu tái định cư: </w:t>
      </w:r>
    </w:p>
    <w:p w14:paraId="2C1F9A18" w14:textId="4014FD85" w:rsidR="006561CF" w:rsidRPr="00BD00C4" w:rsidRDefault="0085459C"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sz w:val="28"/>
          <w:szCs w:val="28"/>
        </w:rPr>
        <w:t>Người dân tái định c</w:t>
      </w:r>
      <w:r w:rsidR="00552C6C" w:rsidRPr="00BD00C4">
        <w:rPr>
          <w:rFonts w:ascii="Times New Roman" w:hAnsi="Times New Roman" w:cs="Times New Roman"/>
          <w:sz w:val="28"/>
          <w:szCs w:val="28"/>
        </w:rPr>
        <w:t>ư</w:t>
      </w:r>
      <w:r w:rsidRPr="00BD00C4">
        <w:rPr>
          <w:rFonts w:ascii="Times New Roman" w:hAnsi="Times New Roman" w:cs="Times New Roman"/>
          <w:sz w:val="28"/>
          <w:szCs w:val="28"/>
        </w:rPr>
        <w:t xml:space="preserve"> tại</w:t>
      </w:r>
      <w:r w:rsidR="00160E69" w:rsidRPr="00BD00C4">
        <w:rPr>
          <w:rFonts w:ascii="Times New Roman" w:hAnsi="Times New Roman" w:cs="Times New Roman"/>
          <w:sz w:val="28"/>
          <w:szCs w:val="28"/>
        </w:rPr>
        <w:t xml:space="preserve"> </w:t>
      </w:r>
      <w:r w:rsidR="00820019" w:rsidRPr="00BD00C4">
        <w:rPr>
          <w:rFonts w:ascii="Times New Roman" w:hAnsi="Times New Roman" w:cs="Times New Roman"/>
          <w:sz w:val="28"/>
          <w:szCs w:val="28"/>
        </w:rPr>
        <w:t>Khu dân cư</w:t>
      </w:r>
      <w:r w:rsidR="00160E69" w:rsidRPr="00BD00C4">
        <w:rPr>
          <w:rFonts w:ascii="Times New Roman" w:hAnsi="Times New Roman" w:cs="Times New Roman"/>
          <w:sz w:val="28"/>
          <w:szCs w:val="28"/>
        </w:rPr>
        <w:t xml:space="preserve"> Bang Bang</w:t>
      </w:r>
      <w:r w:rsidR="00820019" w:rsidRPr="00BD00C4">
        <w:rPr>
          <w:rFonts w:ascii="Times New Roman" w:hAnsi="Times New Roman" w:cs="Times New Roman"/>
          <w:sz w:val="28"/>
          <w:szCs w:val="28"/>
        </w:rPr>
        <w:t xml:space="preserve">, thôn Lộ Diêu, xã Hoài Mỹ, </w:t>
      </w:r>
      <w:r w:rsidR="00160E69" w:rsidRPr="00BD00C4">
        <w:rPr>
          <w:rFonts w:ascii="Times New Roman" w:hAnsi="Times New Roman" w:cs="Times New Roman"/>
          <w:sz w:val="28"/>
          <w:szCs w:val="28"/>
        </w:rPr>
        <w:t xml:space="preserve">nằm ở phía Đông Bắc thôn Lộ Diêu với diện tích </w:t>
      </w:r>
      <w:r w:rsidR="00820019" w:rsidRPr="00BD00C4">
        <w:rPr>
          <w:rFonts w:ascii="Times New Roman" w:hAnsi="Times New Roman" w:cs="Times New Roman"/>
          <w:sz w:val="28"/>
          <w:szCs w:val="28"/>
        </w:rPr>
        <w:t>46,8</w:t>
      </w:r>
      <w:r w:rsidR="00160E69" w:rsidRPr="00BD00C4">
        <w:rPr>
          <w:rFonts w:ascii="Times New Roman" w:hAnsi="Times New Roman" w:cs="Times New Roman"/>
          <w:sz w:val="28"/>
          <w:szCs w:val="28"/>
        </w:rPr>
        <w:t xml:space="preserve"> ha</w:t>
      </w:r>
      <w:r w:rsidR="00C2583A" w:rsidRPr="00BD00C4">
        <w:rPr>
          <w:rFonts w:ascii="Times New Roman" w:hAnsi="Times New Roman" w:cs="Times New Roman"/>
          <w:sz w:val="28"/>
          <w:szCs w:val="28"/>
        </w:rPr>
        <w:t>.</w:t>
      </w:r>
      <w:r w:rsidR="00820019" w:rsidRPr="00BD00C4">
        <w:rPr>
          <w:rFonts w:ascii="Times New Roman" w:hAnsi="Times New Roman" w:cs="Times New Roman"/>
          <w:sz w:val="28"/>
          <w:szCs w:val="28"/>
        </w:rPr>
        <w:t xml:space="preserve"> </w:t>
      </w:r>
      <w:r w:rsidR="006561CF" w:rsidRPr="00BD00C4">
        <w:rPr>
          <w:rFonts w:ascii="Times New Roman" w:hAnsi="Times New Roman" w:cs="Times New Roman"/>
          <w:sz w:val="28"/>
          <w:szCs w:val="28"/>
        </w:rPr>
        <w:t>Trong đó:</w:t>
      </w:r>
    </w:p>
    <w:p w14:paraId="0BCD0AD2" w14:textId="77777777" w:rsidR="006561CF" w:rsidRPr="00BD00C4" w:rsidRDefault="006561CF"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sz w:val="28"/>
          <w:szCs w:val="28"/>
        </w:rPr>
        <w:t xml:space="preserve">- </w:t>
      </w:r>
      <w:r w:rsidR="00820019" w:rsidRPr="00BD00C4">
        <w:rPr>
          <w:rFonts w:ascii="Times New Roman" w:hAnsi="Times New Roman" w:cs="Times New Roman"/>
          <w:sz w:val="28"/>
          <w:szCs w:val="28"/>
        </w:rPr>
        <w:t>Đ</w:t>
      </w:r>
      <w:r w:rsidR="00160E69" w:rsidRPr="00BD00C4">
        <w:rPr>
          <w:rFonts w:ascii="Times New Roman" w:hAnsi="Times New Roman" w:cs="Times New Roman"/>
          <w:sz w:val="28"/>
          <w:szCs w:val="28"/>
        </w:rPr>
        <w:t>ất ở quy hoạch mới diện tích khoảng 1</w:t>
      </w:r>
      <w:r w:rsidR="00820019" w:rsidRPr="00BD00C4">
        <w:rPr>
          <w:rFonts w:ascii="Times New Roman" w:hAnsi="Times New Roman" w:cs="Times New Roman"/>
          <w:sz w:val="28"/>
          <w:szCs w:val="28"/>
        </w:rPr>
        <w:t>1</w:t>
      </w:r>
      <w:r w:rsidR="00160E69" w:rsidRPr="00BD00C4">
        <w:rPr>
          <w:rFonts w:ascii="Times New Roman" w:hAnsi="Times New Roman" w:cs="Times New Roman"/>
          <w:sz w:val="28"/>
          <w:szCs w:val="28"/>
        </w:rPr>
        <w:t>,8 ha</w:t>
      </w:r>
      <w:r w:rsidR="00552C6C" w:rsidRPr="00BD00C4">
        <w:rPr>
          <w:rFonts w:ascii="Times New Roman" w:hAnsi="Times New Roman" w:cs="Times New Roman"/>
          <w:sz w:val="28"/>
          <w:szCs w:val="28"/>
        </w:rPr>
        <w:t>,</w:t>
      </w:r>
      <w:r w:rsidR="00160E69" w:rsidRPr="00BD00C4">
        <w:rPr>
          <w:rFonts w:ascii="Times New Roman" w:hAnsi="Times New Roman" w:cs="Times New Roman"/>
          <w:sz w:val="28"/>
          <w:szCs w:val="28"/>
        </w:rPr>
        <w:t xml:space="preserve"> </w:t>
      </w:r>
      <w:r w:rsidRPr="00BD00C4">
        <w:rPr>
          <w:rFonts w:ascii="Times New Roman" w:hAnsi="Times New Roman" w:cs="Times New Roman"/>
          <w:sz w:val="28"/>
          <w:szCs w:val="28"/>
        </w:rPr>
        <w:t xml:space="preserve">dự kiến </w:t>
      </w:r>
      <w:r w:rsidR="00160E69" w:rsidRPr="00BD00C4">
        <w:rPr>
          <w:rFonts w:ascii="Times New Roman" w:hAnsi="Times New Roman" w:cs="Times New Roman"/>
          <w:sz w:val="28"/>
          <w:szCs w:val="28"/>
        </w:rPr>
        <w:t xml:space="preserve">khoảng </w:t>
      </w:r>
      <w:r w:rsidR="00820019" w:rsidRPr="00BD00C4">
        <w:rPr>
          <w:rFonts w:ascii="Times New Roman" w:hAnsi="Times New Roman" w:cs="Times New Roman"/>
          <w:sz w:val="28"/>
          <w:szCs w:val="28"/>
        </w:rPr>
        <w:t>575</w:t>
      </w:r>
      <w:r w:rsidR="00160E69" w:rsidRPr="00BD00C4">
        <w:rPr>
          <w:rFonts w:ascii="Times New Roman" w:hAnsi="Times New Roman" w:cs="Times New Roman"/>
          <w:sz w:val="28"/>
          <w:szCs w:val="28"/>
        </w:rPr>
        <w:t xml:space="preserve"> lô với diện tích </w:t>
      </w:r>
      <w:r w:rsidR="00820019" w:rsidRPr="00BD00C4">
        <w:rPr>
          <w:rFonts w:ascii="Times New Roman" w:hAnsi="Times New Roman" w:cs="Times New Roman"/>
          <w:sz w:val="28"/>
          <w:szCs w:val="28"/>
        </w:rPr>
        <w:t>trung bình 200 m</w:t>
      </w:r>
      <w:r w:rsidR="00820019" w:rsidRPr="00BD00C4">
        <w:rPr>
          <w:rFonts w:ascii="Times New Roman" w:hAnsi="Times New Roman" w:cs="Times New Roman"/>
          <w:sz w:val="28"/>
          <w:szCs w:val="28"/>
          <w:vertAlign w:val="superscript"/>
        </w:rPr>
        <w:t>2</w:t>
      </w:r>
      <w:r w:rsidR="00820019" w:rsidRPr="00BD00C4">
        <w:rPr>
          <w:rFonts w:ascii="Times New Roman" w:hAnsi="Times New Roman" w:cs="Times New Roman"/>
          <w:sz w:val="28"/>
          <w:szCs w:val="28"/>
        </w:rPr>
        <w:t>/lô</w:t>
      </w:r>
      <w:r w:rsidR="005267E8" w:rsidRPr="00BD00C4">
        <w:rPr>
          <w:rFonts w:ascii="Times New Roman" w:hAnsi="Times New Roman" w:cs="Times New Roman"/>
          <w:sz w:val="28"/>
          <w:szCs w:val="28"/>
        </w:rPr>
        <w:t>.</w:t>
      </w:r>
      <w:r w:rsidRPr="00BD00C4">
        <w:rPr>
          <w:rFonts w:ascii="Times New Roman" w:hAnsi="Times New Roman" w:cs="Times New Roman"/>
          <w:sz w:val="28"/>
          <w:szCs w:val="28"/>
        </w:rPr>
        <w:t xml:space="preserve"> </w:t>
      </w:r>
    </w:p>
    <w:p w14:paraId="48687C9D" w14:textId="61FD6BC1" w:rsidR="006561CF" w:rsidRPr="00BD00C4" w:rsidRDefault="006561CF"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sz w:val="28"/>
          <w:szCs w:val="28"/>
        </w:rPr>
        <w:t xml:space="preserve">- </w:t>
      </w:r>
      <w:r w:rsidR="005267E8" w:rsidRPr="00BD00C4">
        <w:rPr>
          <w:rFonts w:ascii="Times New Roman" w:hAnsi="Times New Roman" w:cs="Times New Roman"/>
          <w:sz w:val="28"/>
          <w:szCs w:val="28"/>
        </w:rPr>
        <w:t xml:space="preserve">Đất công trình hạ tầng xã hội khoảng 1,61 ha gồm: Chợ dân sinh, nhà văn hóa, khu thể dục thể thao, trường mầm non, trường tiểu học, trường trung học cơ sở. </w:t>
      </w:r>
    </w:p>
    <w:p w14:paraId="7832D697" w14:textId="639094F7" w:rsidR="006561CF" w:rsidRPr="00BD00C4" w:rsidRDefault="006561CF"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sz w:val="28"/>
          <w:szCs w:val="28"/>
        </w:rPr>
        <w:t xml:space="preserve">- </w:t>
      </w:r>
      <w:r w:rsidR="005267E8" w:rsidRPr="00BD00C4">
        <w:rPr>
          <w:rFonts w:ascii="Times New Roman" w:hAnsi="Times New Roman" w:cs="Times New Roman"/>
          <w:sz w:val="28"/>
          <w:szCs w:val="28"/>
        </w:rPr>
        <w:t>Đất công trình công cộng dự trữ phát triển, đất thương mại, dịch vụ</w:t>
      </w:r>
      <w:r w:rsidR="00E20AE9" w:rsidRPr="00BD00C4">
        <w:rPr>
          <w:rFonts w:ascii="Times New Roman" w:hAnsi="Times New Roman" w:cs="Times New Roman"/>
          <w:sz w:val="28"/>
          <w:szCs w:val="28"/>
        </w:rPr>
        <w:t xml:space="preserve"> </w:t>
      </w:r>
      <w:r w:rsidR="005267E8" w:rsidRPr="00BD00C4">
        <w:rPr>
          <w:rFonts w:ascii="Times New Roman" w:hAnsi="Times New Roman" w:cs="Times New Roman"/>
          <w:sz w:val="28"/>
          <w:szCs w:val="28"/>
        </w:rPr>
        <w:t xml:space="preserve">khoảng 0,73 ha, phát triển hệ thống siêu thị, nhà hàng, khách sạn phục vụ du lịch và dân sinh, cây xăng. </w:t>
      </w:r>
    </w:p>
    <w:p w14:paraId="2D12B581" w14:textId="721570AB" w:rsidR="006561CF" w:rsidRPr="00BD00C4" w:rsidRDefault="006561CF"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sz w:val="28"/>
          <w:szCs w:val="28"/>
        </w:rPr>
        <w:t xml:space="preserve">- </w:t>
      </w:r>
      <w:r w:rsidR="005267E8" w:rsidRPr="00BD00C4">
        <w:rPr>
          <w:rFonts w:ascii="Times New Roman" w:hAnsi="Times New Roman" w:cs="Times New Roman"/>
          <w:sz w:val="28"/>
          <w:szCs w:val="28"/>
        </w:rPr>
        <w:t>Đất dịch vụ du lịch biển khoảng 2 ha, bao gồm các hoạt động dịch vụ du lịch biển không lưu trú, cộng đồng dân cư tổ chức quản lý, khai thác kinh doanh.</w:t>
      </w:r>
      <w:r w:rsidR="0085459C" w:rsidRPr="00BD00C4">
        <w:rPr>
          <w:rFonts w:ascii="Times New Roman" w:hAnsi="Times New Roman" w:cs="Times New Roman"/>
          <w:sz w:val="28"/>
          <w:szCs w:val="28"/>
        </w:rPr>
        <w:t xml:space="preserve"> </w:t>
      </w:r>
    </w:p>
    <w:p w14:paraId="6861BBD5" w14:textId="521BB117" w:rsidR="0085459C" w:rsidRPr="00BD00C4" w:rsidRDefault="006561CF"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sz w:val="28"/>
          <w:szCs w:val="28"/>
        </w:rPr>
        <w:t xml:space="preserve">- </w:t>
      </w:r>
      <w:r w:rsidR="005267E8" w:rsidRPr="00BD00C4">
        <w:rPr>
          <w:rFonts w:ascii="Times New Roman" w:hAnsi="Times New Roman" w:cs="Times New Roman"/>
          <w:sz w:val="28"/>
          <w:szCs w:val="28"/>
        </w:rPr>
        <w:t>Đất cây xanh sử dụng công cộng khoảng 8 ha, bao gồm hệ thống công viên, sân chơi, hồ cảnh quan, công viên biển.</w:t>
      </w:r>
      <w:r w:rsidR="0085459C" w:rsidRPr="00BD00C4">
        <w:rPr>
          <w:rFonts w:ascii="Times New Roman" w:hAnsi="Times New Roman" w:cs="Times New Roman"/>
          <w:sz w:val="28"/>
          <w:szCs w:val="28"/>
        </w:rPr>
        <w:t xml:space="preserve"> </w:t>
      </w:r>
      <w:r w:rsidR="005267E8" w:rsidRPr="00BD00C4">
        <w:rPr>
          <w:rFonts w:ascii="Times New Roman" w:hAnsi="Times New Roman" w:cs="Times New Roman"/>
          <w:sz w:val="28"/>
          <w:szCs w:val="28"/>
        </w:rPr>
        <w:t>Còn lại là diện tích đất đường giao thông, hạ tầng kỹ thuật khác</w:t>
      </w:r>
      <w:r w:rsidR="0085459C" w:rsidRPr="00BD00C4">
        <w:rPr>
          <w:rFonts w:ascii="Times New Roman" w:hAnsi="Times New Roman" w:cs="Times New Roman"/>
          <w:sz w:val="28"/>
          <w:szCs w:val="28"/>
        </w:rPr>
        <w:t>.</w:t>
      </w:r>
    </w:p>
    <w:p w14:paraId="633CAC1E" w14:textId="46A63845" w:rsidR="008C3FAE" w:rsidRPr="00BD00C4" w:rsidRDefault="0085459C"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sz w:val="28"/>
          <w:szCs w:val="28"/>
        </w:rPr>
        <w:t xml:space="preserve">Vị trí Khu dân cư Bang Bang </w:t>
      </w:r>
      <w:r w:rsidR="00160E69" w:rsidRPr="00BD00C4">
        <w:rPr>
          <w:rFonts w:ascii="Times New Roman" w:hAnsi="Times New Roman" w:cs="Times New Roman"/>
          <w:sz w:val="28"/>
          <w:szCs w:val="28"/>
        </w:rPr>
        <w:t xml:space="preserve">cách vị trí dân cư đang sinh sống khoảng 1 km để bố trí tái định cư cho </w:t>
      </w:r>
      <w:r w:rsidR="00300584" w:rsidRPr="00BD00C4">
        <w:rPr>
          <w:rFonts w:ascii="Times New Roman" w:hAnsi="Times New Roman" w:cs="Times New Roman"/>
          <w:sz w:val="28"/>
          <w:szCs w:val="28"/>
        </w:rPr>
        <w:t>người dân</w:t>
      </w:r>
      <w:r w:rsidR="00160E69" w:rsidRPr="00BD00C4">
        <w:rPr>
          <w:rFonts w:ascii="Times New Roman" w:hAnsi="Times New Roman" w:cs="Times New Roman"/>
          <w:sz w:val="28"/>
          <w:szCs w:val="28"/>
        </w:rPr>
        <w:t>.</w:t>
      </w:r>
      <w:r w:rsidRPr="00BD00C4">
        <w:rPr>
          <w:rFonts w:ascii="Times New Roman" w:hAnsi="Times New Roman" w:cs="Times New Roman"/>
          <w:sz w:val="28"/>
          <w:szCs w:val="28"/>
        </w:rPr>
        <w:t xml:space="preserve"> </w:t>
      </w:r>
      <w:r w:rsidR="003558A6" w:rsidRPr="00BD00C4">
        <w:rPr>
          <w:rFonts w:ascii="Times New Roman" w:hAnsi="Times New Roman" w:cs="Times New Roman"/>
          <w:sz w:val="28"/>
          <w:szCs w:val="28"/>
        </w:rPr>
        <w:t>Khu tái định cư này sẽ xây dựng hoàn chỉnh hạ tầng kỹ thuật (giao thông, cấp điện, cấp nước, viễn thông theo tiêu chuẩn đô thị</w:t>
      </w:r>
      <w:r w:rsidR="00854E4D" w:rsidRPr="00BD00C4">
        <w:rPr>
          <w:rFonts w:ascii="Times New Roman" w:hAnsi="Times New Roman" w:cs="Times New Roman"/>
          <w:sz w:val="28"/>
          <w:szCs w:val="28"/>
        </w:rPr>
        <w:t xml:space="preserve">) và </w:t>
      </w:r>
      <w:r w:rsidR="003558A6" w:rsidRPr="00BD00C4">
        <w:rPr>
          <w:rFonts w:ascii="Times New Roman" w:hAnsi="Times New Roman" w:cs="Times New Roman"/>
          <w:sz w:val="28"/>
          <w:szCs w:val="28"/>
        </w:rPr>
        <w:lastRenderedPageBreak/>
        <w:t>các hạng mục công trình phục vụ sinh hoạt chung như: Chợ, trường học, nhà trẻ, nhà văn hóa, công viên, sân thể thao…</w:t>
      </w:r>
      <w:r w:rsidR="005108CB" w:rsidRPr="00BD00C4">
        <w:rPr>
          <w:rFonts w:ascii="Times New Roman" w:hAnsi="Times New Roman" w:cs="Times New Roman"/>
          <w:b/>
          <w:bCs/>
          <w:sz w:val="28"/>
          <w:szCs w:val="28"/>
        </w:rPr>
        <w:t>Khu dân cư Bang Bang được quy hoạch theo hướng khu đô thị kiểu mẫu, hiện đại.</w:t>
      </w:r>
    </w:p>
    <w:p w14:paraId="29A3DB42" w14:textId="77777777" w:rsidR="00271E2D" w:rsidRPr="00BD00C4" w:rsidRDefault="00271E2D" w:rsidP="00B6733E">
      <w:pPr>
        <w:pStyle w:val="PlainText"/>
        <w:spacing w:before="120" w:after="120" w:line="240" w:lineRule="auto"/>
        <w:ind w:firstLine="709"/>
        <w:contextualSpacing w:val="0"/>
        <w:jc w:val="both"/>
        <w:rPr>
          <w:rFonts w:ascii="Times New Roman" w:hAnsi="Times New Roman" w:cs="Times New Roman"/>
          <w:b/>
          <w:bCs/>
          <w:sz w:val="28"/>
          <w:szCs w:val="28"/>
        </w:rPr>
      </w:pPr>
      <w:r w:rsidRPr="00BD00C4">
        <w:rPr>
          <w:rFonts w:ascii="Times New Roman" w:hAnsi="Times New Roman" w:cs="Times New Roman"/>
          <w:b/>
          <w:bCs/>
          <w:sz w:val="28"/>
          <w:szCs w:val="28"/>
        </w:rPr>
        <w:t xml:space="preserve">1.3 </w:t>
      </w:r>
      <w:r w:rsidR="007921C3" w:rsidRPr="00BD00C4">
        <w:rPr>
          <w:rFonts w:ascii="Times New Roman" w:hAnsi="Times New Roman" w:cs="Times New Roman"/>
          <w:sz w:val="28"/>
          <w:szCs w:val="28"/>
        </w:rPr>
        <w:t>-</w:t>
      </w:r>
      <w:r w:rsidRPr="00BD00C4">
        <w:rPr>
          <w:rFonts w:ascii="Times New Roman" w:hAnsi="Times New Roman" w:cs="Times New Roman"/>
          <w:sz w:val="28"/>
          <w:szCs w:val="28"/>
        </w:rPr>
        <w:t xml:space="preserve"> Các Khu tái định canh tại xã Hoài Mỹ</w:t>
      </w:r>
      <w:r w:rsidR="0057474F" w:rsidRPr="00BD00C4">
        <w:rPr>
          <w:rFonts w:ascii="Times New Roman" w:hAnsi="Times New Roman" w:cs="Times New Roman"/>
          <w:sz w:val="28"/>
          <w:szCs w:val="28"/>
        </w:rPr>
        <w:t>:</w:t>
      </w:r>
    </w:p>
    <w:p w14:paraId="0E1F3D16" w14:textId="77777777" w:rsidR="00271E2D" w:rsidRPr="00BD00C4" w:rsidRDefault="00271E2D" w:rsidP="00B6733E">
      <w:pPr>
        <w:pStyle w:val="PlainText"/>
        <w:spacing w:before="120" w:after="120" w:line="240" w:lineRule="auto"/>
        <w:ind w:firstLine="709"/>
        <w:contextualSpacing w:val="0"/>
        <w:jc w:val="both"/>
        <w:rPr>
          <w:rFonts w:ascii="Times New Roman" w:hAnsi="Times New Roman" w:cs="Times New Roman"/>
          <w:b/>
          <w:bCs/>
          <w:sz w:val="28"/>
          <w:szCs w:val="28"/>
        </w:rPr>
      </w:pPr>
      <w:r w:rsidRPr="00BD00C4">
        <w:rPr>
          <w:rFonts w:ascii="Times New Roman" w:hAnsi="Times New Roman" w:cs="Times New Roman"/>
          <w:sz w:val="28"/>
          <w:szCs w:val="28"/>
          <w:lang w:val="nl-NL"/>
        </w:rPr>
        <w:t xml:space="preserve">- Thôn Mỹ Khánh (diện tích trồng lúa là </w:t>
      </w:r>
      <w:r w:rsidRPr="00BD00C4">
        <w:rPr>
          <w:rFonts w:ascii="Times New Roman" w:hAnsi="Times New Roman" w:cs="Times New Roman"/>
          <w:b/>
          <w:bCs/>
          <w:sz w:val="28"/>
          <w:szCs w:val="28"/>
          <w:lang w:val="nl-NL"/>
        </w:rPr>
        <w:t>9,61</w:t>
      </w:r>
      <w:r w:rsidR="007F7FFA" w:rsidRPr="00BD00C4">
        <w:rPr>
          <w:rFonts w:ascii="Times New Roman" w:hAnsi="Times New Roman" w:cs="Times New Roman"/>
          <w:b/>
          <w:bCs/>
          <w:sz w:val="28"/>
          <w:szCs w:val="28"/>
          <w:lang w:val="nl-NL"/>
        </w:rPr>
        <w:t xml:space="preserve"> </w:t>
      </w:r>
      <w:r w:rsidRPr="00BD00C4">
        <w:rPr>
          <w:rFonts w:ascii="Times New Roman" w:hAnsi="Times New Roman" w:cs="Times New Roman"/>
          <w:b/>
          <w:bCs/>
          <w:sz w:val="28"/>
          <w:szCs w:val="28"/>
          <w:lang w:val="nl-NL"/>
        </w:rPr>
        <w:t>ha</w:t>
      </w:r>
      <w:r w:rsidRPr="00BD00C4">
        <w:rPr>
          <w:rFonts w:ascii="Times New Roman" w:hAnsi="Times New Roman" w:cs="Times New Roman"/>
          <w:sz w:val="28"/>
          <w:szCs w:val="28"/>
          <w:lang w:val="nl-NL"/>
        </w:rPr>
        <w:t xml:space="preserve">, diện tích rau màu </w:t>
      </w:r>
      <w:r w:rsidRPr="00BD00C4">
        <w:rPr>
          <w:rFonts w:ascii="Times New Roman" w:hAnsi="Times New Roman" w:cs="Times New Roman"/>
          <w:b/>
          <w:bCs/>
          <w:sz w:val="28"/>
          <w:szCs w:val="28"/>
          <w:lang w:val="nl-NL"/>
        </w:rPr>
        <w:t>3,18</w:t>
      </w:r>
      <w:r w:rsidR="007F7FFA" w:rsidRPr="00BD00C4">
        <w:rPr>
          <w:rFonts w:ascii="Times New Roman" w:hAnsi="Times New Roman" w:cs="Times New Roman"/>
          <w:b/>
          <w:bCs/>
          <w:sz w:val="28"/>
          <w:szCs w:val="28"/>
          <w:lang w:val="nl-NL"/>
        </w:rPr>
        <w:t xml:space="preserve"> </w:t>
      </w:r>
      <w:r w:rsidRPr="00BD00C4">
        <w:rPr>
          <w:rFonts w:ascii="Times New Roman" w:hAnsi="Times New Roman" w:cs="Times New Roman"/>
          <w:b/>
          <w:bCs/>
          <w:sz w:val="28"/>
          <w:szCs w:val="28"/>
          <w:lang w:val="nl-NL"/>
        </w:rPr>
        <w:t>ha</w:t>
      </w:r>
      <w:r w:rsidRPr="00BD00C4">
        <w:rPr>
          <w:rFonts w:ascii="Times New Roman" w:hAnsi="Times New Roman" w:cs="Times New Roman"/>
          <w:sz w:val="28"/>
          <w:szCs w:val="28"/>
          <w:lang w:val="nl-NL"/>
        </w:rPr>
        <w:t>)</w:t>
      </w:r>
      <w:r w:rsidR="00346A56" w:rsidRPr="00BD00C4">
        <w:rPr>
          <w:rFonts w:ascii="Times New Roman" w:hAnsi="Times New Roman" w:cs="Times New Roman"/>
          <w:sz w:val="28"/>
          <w:szCs w:val="28"/>
          <w:lang w:val="nl-NL"/>
        </w:rPr>
        <w:t>.</w:t>
      </w:r>
    </w:p>
    <w:p w14:paraId="5F771AC1" w14:textId="77777777" w:rsidR="00271E2D" w:rsidRPr="00BD00C4" w:rsidRDefault="00271E2D" w:rsidP="00B6733E">
      <w:pPr>
        <w:pStyle w:val="PlainText"/>
        <w:spacing w:before="120" w:after="120" w:line="240" w:lineRule="auto"/>
        <w:ind w:firstLine="709"/>
        <w:contextualSpacing w:val="0"/>
        <w:jc w:val="both"/>
        <w:rPr>
          <w:rFonts w:ascii="Times New Roman" w:hAnsi="Times New Roman" w:cs="Times New Roman"/>
          <w:sz w:val="28"/>
          <w:szCs w:val="28"/>
          <w:lang w:val="nl-NL"/>
        </w:rPr>
      </w:pPr>
      <w:r w:rsidRPr="00BD00C4">
        <w:rPr>
          <w:rFonts w:ascii="Times New Roman" w:hAnsi="Times New Roman" w:cs="Times New Roman"/>
          <w:sz w:val="28"/>
          <w:szCs w:val="28"/>
          <w:lang w:val="nl-NL"/>
        </w:rPr>
        <w:t xml:space="preserve">- Thôn Công Lương (diện tích trồng lúa là </w:t>
      </w:r>
      <w:r w:rsidRPr="00BD00C4">
        <w:rPr>
          <w:rFonts w:ascii="Times New Roman" w:hAnsi="Times New Roman" w:cs="Times New Roman"/>
          <w:b/>
          <w:bCs/>
          <w:sz w:val="28"/>
          <w:szCs w:val="28"/>
          <w:lang w:val="nl-NL"/>
        </w:rPr>
        <w:t>2,34ha</w:t>
      </w:r>
      <w:r w:rsidRPr="00BD00C4">
        <w:rPr>
          <w:rFonts w:ascii="Times New Roman" w:hAnsi="Times New Roman" w:cs="Times New Roman"/>
          <w:sz w:val="28"/>
          <w:szCs w:val="28"/>
          <w:lang w:val="nl-NL"/>
        </w:rPr>
        <w:t xml:space="preserve">, diện tích rau màu </w:t>
      </w:r>
      <w:r w:rsidRPr="00BD00C4">
        <w:rPr>
          <w:rFonts w:ascii="Times New Roman" w:hAnsi="Times New Roman" w:cs="Times New Roman"/>
          <w:b/>
          <w:bCs/>
          <w:sz w:val="28"/>
          <w:szCs w:val="28"/>
          <w:lang w:val="nl-NL"/>
        </w:rPr>
        <w:t>0,07</w:t>
      </w:r>
      <w:r w:rsidR="007F7FFA" w:rsidRPr="00BD00C4">
        <w:rPr>
          <w:rFonts w:ascii="Times New Roman" w:hAnsi="Times New Roman" w:cs="Times New Roman"/>
          <w:b/>
          <w:bCs/>
          <w:sz w:val="28"/>
          <w:szCs w:val="28"/>
          <w:lang w:val="nl-NL"/>
        </w:rPr>
        <w:t xml:space="preserve"> </w:t>
      </w:r>
      <w:r w:rsidRPr="00BD00C4">
        <w:rPr>
          <w:rFonts w:ascii="Times New Roman" w:hAnsi="Times New Roman" w:cs="Times New Roman"/>
          <w:b/>
          <w:bCs/>
          <w:sz w:val="28"/>
          <w:szCs w:val="28"/>
          <w:lang w:val="nl-NL"/>
        </w:rPr>
        <w:t>ha</w:t>
      </w:r>
      <w:r w:rsidRPr="00BD00C4">
        <w:rPr>
          <w:rFonts w:ascii="Times New Roman" w:hAnsi="Times New Roman" w:cs="Times New Roman"/>
          <w:sz w:val="28"/>
          <w:szCs w:val="28"/>
          <w:lang w:val="nl-NL"/>
        </w:rPr>
        <w:t>)</w:t>
      </w:r>
      <w:r w:rsidR="00346A56" w:rsidRPr="00BD00C4">
        <w:rPr>
          <w:rFonts w:ascii="Times New Roman" w:hAnsi="Times New Roman" w:cs="Times New Roman"/>
          <w:sz w:val="28"/>
          <w:szCs w:val="28"/>
          <w:lang w:val="nl-NL"/>
        </w:rPr>
        <w:t>.</w:t>
      </w:r>
    </w:p>
    <w:p w14:paraId="774A4CEE" w14:textId="77777777" w:rsidR="00271E2D" w:rsidRPr="00BD00C4" w:rsidRDefault="00271E2D" w:rsidP="00B6733E">
      <w:pPr>
        <w:pStyle w:val="PlainText"/>
        <w:spacing w:before="120" w:after="120" w:line="240" w:lineRule="auto"/>
        <w:ind w:firstLine="709"/>
        <w:contextualSpacing w:val="0"/>
        <w:jc w:val="both"/>
        <w:rPr>
          <w:rFonts w:ascii="Times New Roman" w:hAnsi="Times New Roman" w:cs="Times New Roman"/>
          <w:sz w:val="28"/>
          <w:szCs w:val="28"/>
          <w:lang w:val="nl-NL"/>
        </w:rPr>
      </w:pPr>
      <w:r w:rsidRPr="00BD00C4">
        <w:rPr>
          <w:rFonts w:ascii="Times New Roman" w:hAnsi="Times New Roman" w:cs="Times New Roman"/>
          <w:sz w:val="28"/>
          <w:szCs w:val="28"/>
          <w:lang w:val="nl-NL"/>
        </w:rPr>
        <w:t xml:space="preserve">- Thôn Phú Xuân (diện tích trồng lúa là </w:t>
      </w:r>
      <w:r w:rsidRPr="00BD00C4">
        <w:rPr>
          <w:rFonts w:ascii="Times New Roman" w:hAnsi="Times New Roman" w:cs="Times New Roman"/>
          <w:b/>
          <w:bCs/>
          <w:sz w:val="28"/>
          <w:szCs w:val="28"/>
          <w:lang w:val="nl-NL"/>
        </w:rPr>
        <w:t>2,76</w:t>
      </w:r>
      <w:r w:rsidR="007F7FFA" w:rsidRPr="00BD00C4">
        <w:rPr>
          <w:rFonts w:ascii="Times New Roman" w:hAnsi="Times New Roman" w:cs="Times New Roman"/>
          <w:b/>
          <w:bCs/>
          <w:sz w:val="28"/>
          <w:szCs w:val="28"/>
          <w:lang w:val="nl-NL"/>
        </w:rPr>
        <w:t xml:space="preserve"> </w:t>
      </w:r>
      <w:r w:rsidRPr="00BD00C4">
        <w:rPr>
          <w:rFonts w:ascii="Times New Roman" w:hAnsi="Times New Roman" w:cs="Times New Roman"/>
          <w:b/>
          <w:bCs/>
          <w:sz w:val="28"/>
          <w:szCs w:val="28"/>
          <w:lang w:val="nl-NL"/>
        </w:rPr>
        <w:t>ha</w:t>
      </w:r>
      <w:r w:rsidRPr="00BD00C4">
        <w:rPr>
          <w:rFonts w:ascii="Times New Roman" w:hAnsi="Times New Roman" w:cs="Times New Roman"/>
          <w:sz w:val="28"/>
          <w:szCs w:val="28"/>
          <w:lang w:val="nl-NL"/>
        </w:rPr>
        <w:t xml:space="preserve">, diện tích rau màu </w:t>
      </w:r>
      <w:r w:rsidRPr="00BD00C4">
        <w:rPr>
          <w:rFonts w:ascii="Times New Roman" w:hAnsi="Times New Roman" w:cs="Times New Roman"/>
          <w:b/>
          <w:bCs/>
          <w:sz w:val="28"/>
          <w:szCs w:val="28"/>
          <w:lang w:val="nl-NL"/>
        </w:rPr>
        <w:t>17,2ha</w:t>
      </w:r>
      <w:r w:rsidRPr="00BD00C4">
        <w:rPr>
          <w:rFonts w:ascii="Times New Roman" w:hAnsi="Times New Roman" w:cs="Times New Roman"/>
          <w:sz w:val="28"/>
          <w:szCs w:val="28"/>
          <w:lang w:val="nl-NL"/>
        </w:rPr>
        <w:t xml:space="preserve">, diện tích cây lâu năm: </w:t>
      </w:r>
      <w:r w:rsidRPr="00BD00C4">
        <w:rPr>
          <w:rFonts w:ascii="Times New Roman" w:hAnsi="Times New Roman" w:cs="Times New Roman"/>
          <w:b/>
          <w:bCs/>
          <w:sz w:val="28"/>
          <w:szCs w:val="28"/>
          <w:lang w:val="nl-NL"/>
        </w:rPr>
        <w:t>0,6</w:t>
      </w:r>
      <w:r w:rsidR="007F7FFA" w:rsidRPr="00BD00C4">
        <w:rPr>
          <w:rFonts w:ascii="Times New Roman" w:hAnsi="Times New Roman" w:cs="Times New Roman"/>
          <w:b/>
          <w:bCs/>
          <w:sz w:val="28"/>
          <w:szCs w:val="28"/>
          <w:lang w:val="nl-NL"/>
        </w:rPr>
        <w:t xml:space="preserve"> </w:t>
      </w:r>
      <w:r w:rsidRPr="00BD00C4">
        <w:rPr>
          <w:rFonts w:ascii="Times New Roman" w:hAnsi="Times New Roman" w:cs="Times New Roman"/>
          <w:b/>
          <w:bCs/>
          <w:sz w:val="28"/>
          <w:szCs w:val="28"/>
          <w:lang w:val="nl-NL"/>
        </w:rPr>
        <w:t>ha</w:t>
      </w:r>
      <w:r w:rsidRPr="00BD00C4">
        <w:rPr>
          <w:rFonts w:ascii="Times New Roman" w:hAnsi="Times New Roman" w:cs="Times New Roman"/>
          <w:sz w:val="28"/>
          <w:szCs w:val="28"/>
          <w:lang w:val="nl-NL"/>
        </w:rPr>
        <w:t>)</w:t>
      </w:r>
      <w:r w:rsidR="00346A56" w:rsidRPr="00BD00C4">
        <w:rPr>
          <w:rFonts w:ascii="Times New Roman" w:hAnsi="Times New Roman" w:cs="Times New Roman"/>
          <w:sz w:val="28"/>
          <w:szCs w:val="28"/>
          <w:lang w:val="nl-NL"/>
        </w:rPr>
        <w:t>.</w:t>
      </w:r>
    </w:p>
    <w:p w14:paraId="78763919" w14:textId="77777777" w:rsidR="00271E2D" w:rsidRPr="00BD00C4" w:rsidRDefault="00271E2D" w:rsidP="00B6733E">
      <w:pPr>
        <w:pStyle w:val="PlainText"/>
        <w:spacing w:before="120" w:after="120" w:line="240" w:lineRule="auto"/>
        <w:ind w:firstLine="709"/>
        <w:contextualSpacing w:val="0"/>
        <w:jc w:val="both"/>
        <w:rPr>
          <w:rFonts w:ascii="Times New Roman" w:hAnsi="Times New Roman" w:cs="Times New Roman"/>
          <w:b/>
          <w:bCs/>
          <w:sz w:val="28"/>
          <w:szCs w:val="28"/>
          <w:lang w:val="nl-NL"/>
        </w:rPr>
      </w:pPr>
      <w:r w:rsidRPr="00BD00C4">
        <w:rPr>
          <w:rFonts w:ascii="Times New Roman" w:hAnsi="Times New Roman" w:cs="Times New Roman"/>
          <w:sz w:val="28"/>
          <w:szCs w:val="28"/>
          <w:lang w:val="nl-NL"/>
        </w:rPr>
        <w:t>- Thôn Xuân Vinh</w:t>
      </w:r>
      <w:r w:rsidRPr="00BD00C4">
        <w:rPr>
          <w:rFonts w:ascii="Times New Roman" w:hAnsi="Times New Roman" w:cs="Times New Roman"/>
          <w:b/>
          <w:bCs/>
          <w:sz w:val="28"/>
          <w:szCs w:val="28"/>
          <w:lang w:val="nl-NL"/>
        </w:rPr>
        <w:t xml:space="preserve"> </w:t>
      </w:r>
      <w:r w:rsidRPr="00BD00C4">
        <w:rPr>
          <w:rFonts w:ascii="Times New Roman" w:hAnsi="Times New Roman" w:cs="Times New Roman"/>
          <w:sz w:val="28"/>
          <w:szCs w:val="28"/>
          <w:lang w:val="nl-NL"/>
        </w:rPr>
        <w:t xml:space="preserve">(diện tích trồng lúa là </w:t>
      </w:r>
      <w:r w:rsidRPr="00BD00C4">
        <w:rPr>
          <w:rFonts w:ascii="Times New Roman" w:hAnsi="Times New Roman" w:cs="Times New Roman"/>
          <w:b/>
          <w:bCs/>
          <w:sz w:val="28"/>
          <w:szCs w:val="28"/>
          <w:lang w:val="nl-NL"/>
        </w:rPr>
        <w:t>2,32</w:t>
      </w:r>
      <w:r w:rsidR="007F7FFA" w:rsidRPr="00BD00C4">
        <w:rPr>
          <w:rFonts w:ascii="Times New Roman" w:hAnsi="Times New Roman" w:cs="Times New Roman"/>
          <w:b/>
          <w:bCs/>
          <w:sz w:val="28"/>
          <w:szCs w:val="28"/>
          <w:lang w:val="nl-NL"/>
        </w:rPr>
        <w:t xml:space="preserve"> </w:t>
      </w:r>
      <w:r w:rsidRPr="00BD00C4">
        <w:rPr>
          <w:rFonts w:ascii="Times New Roman" w:hAnsi="Times New Roman" w:cs="Times New Roman"/>
          <w:b/>
          <w:bCs/>
          <w:sz w:val="28"/>
          <w:szCs w:val="28"/>
          <w:lang w:val="nl-NL"/>
        </w:rPr>
        <w:t>ha</w:t>
      </w:r>
      <w:r w:rsidRPr="00BD00C4">
        <w:rPr>
          <w:rFonts w:ascii="Times New Roman" w:hAnsi="Times New Roman" w:cs="Times New Roman"/>
          <w:sz w:val="28"/>
          <w:szCs w:val="28"/>
          <w:lang w:val="nl-NL"/>
        </w:rPr>
        <w:t xml:space="preserve">, diện tích rau màu </w:t>
      </w:r>
      <w:r w:rsidRPr="00BD00C4">
        <w:rPr>
          <w:rFonts w:ascii="Times New Roman" w:hAnsi="Times New Roman" w:cs="Times New Roman"/>
          <w:b/>
          <w:bCs/>
          <w:sz w:val="28"/>
          <w:szCs w:val="28"/>
          <w:lang w:val="nl-NL"/>
        </w:rPr>
        <w:t>2,97</w:t>
      </w:r>
      <w:r w:rsidR="007F7FFA" w:rsidRPr="00BD00C4">
        <w:rPr>
          <w:rFonts w:ascii="Times New Roman" w:hAnsi="Times New Roman" w:cs="Times New Roman"/>
          <w:b/>
          <w:bCs/>
          <w:sz w:val="28"/>
          <w:szCs w:val="28"/>
          <w:lang w:val="nl-NL"/>
        </w:rPr>
        <w:t xml:space="preserve"> </w:t>
      </w:r>
      <w:r w:rsidRPr="00BD00C4">
        <w:rPr>
          <w:rFonts w:ascii="Times New Roman" w:hAnsi="Times New Roman" w:cs="Times New Roman"/>
          <w:b/>
          <w:bCs/>
          <w:sz w:val="28"/>
          <w:szCs w:val="28"/>
          <w:lang w:val="nl-NL"/>
        </w:rPr>
        <w:t>ha</w:t>
      </w:r>
      <w:r w:rsidRPr="00BD00C4">
        <w:rPr>
          <w:rFonts w:ascii="Times New Roman" w:hAnsi="Times New Roman" w:cs="Times New Roman"/>
          <w:sz w:val="28"/>
          <w:szCs w:val="28"/>
          <w:lang w:val="nl-NL"/>
        </w:rPr>
        <w:t xml:space="preserve">, diện tích cây lâu năm: </w:t>
      </w:r>
      <w:r w:rsidRPr="00BD00C4">
        <w:rPr>
          <w:rFonts w:ascii="Times New Roman" w:hAnsi="Times New Roman" w:cs="Times New Roman"/>
          <w:b/>
          <w:bCs/>
          <w:sz w:val="28"/>
          <w:szCs w:val="28"/>
          <w:lang w:val="nl-NL"/>
        </w:rPr>
        <w:t>4,78</w:t>
      </w:r>
      <w:r w:rsidR="007F7FFA" w:rsidRPr="00BD00C4">
        <w:rPr>
          <w:rFonts w:ascii="Times New Roman" w:hAnsi="Times New Roman" w:cs="Times New Roman"/>
          <w:b/>
          <w:bCs/>
          <w:sz w:val="28"/>
          <w:szCs w:val="28"/>
          <w:lang w:val="nl-NL"/>
        </w:rPr>
        <w:t xml:space="preserve"> </w:t>
      </w:r>
      <w:r w:rsidRPr="00BD00C4">
        <w:rPr>
          <w:rFonts w:ascii="Times New Roman" w:hAnsi="Times New Roman" w:cs="Times New Roman"/>
          <w:b/>
          <w:bCs/>
          <w:sz w:val="28"/>
          <w:szCs w:val="28"/>
          <w:lang w:val="nl-NL"/>
        </w:rPr>
        <w:t>ha</w:t>
      </w:r>
      <w:r w:rsidRPr="00BD00C4">
        <w:rPr>
          <w:rFonts w:ascii="Times New Roman" w:hAnsi="Times New Roman" w:cs="Times New Roman"/>
          <w:sz w:val="28"/>
          <w:szCs w:val="28"/>
          <w:lang w:val="nl-NL"/>
        </w:rPr>
        <w:t>)</w:t>
      </w:r>
      <w:r w:rsidR="00346A56" w:rsidRPr="00BD00C4">
        <w:rPr>
          <w:rFonts w:ascii="Times New Roman" w:hAnsi="Times New Roman" w:cs="Times New Roman"/>
          <w:sz w:val="28"/>
          <w:szCs w:val="28"/>
          <w:lang w:val="nl-NL"/>
        </w:rPr>
        <w:t>.</w:t>
      </w:r>
    </w:p>
    <w:p w14:paraId="6A7970FC" w14:textId="77777777" w:rsidR="00160E69" w:rsidRPr="00BD00C4" w:rsidRDefault="000077B3"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b/>
          <w:bCs/>
          <w:sz w:val="28"/>
          <w:szCs w:val="28"/>
        </w:rPr>
        <w:t>1.</w:t>
      </w:r>
      <w:r w:rsidR="00271E2D" w:rsidRPr="00BD00C4">
        <w:rPr>
          <w:rFonts w:ascii="Times New Roman" w:hAnsi="Times New Roman" w:cs="Times New Roman"/>
          <w:b/>
          <w:bCs/>
          <w:sz w:val="28"/>
          <w:szCs w:val="28"/>
          <w:lang w:val="nl-NL"/>
        </w:rPr>
        <w:t>4</w:t>
      </w:r>
      <w:r w:rsidRPr="00BD00C4">
        <w:rPr>
          <w:rFonts w:ascii="Times New Roman" w:hAnsi="Times New Roman" w:cs="Times New Roman"/>
          <w:b/>
          <w:bCs/>
          <w:sz w:val="28"/>
          <w:szCs w:val="28"/>
        </w:rPr>
        <w:t xml:space="preserve"> </w:t>
      </w:r>
      <w:r w:rsidRPr="00BD00C4">
        <w:rPr>
          <w:rFonts w:ascii="Times New Roman" w:hAnsi="Times New Roman" w:cs="Times New Roman"/>
          <w:sz w:val="28"/>
          <w:szCs w:val="28"/>
        </w:rPr>
        <w:t xml:space="preserve">- Khu nghĩa trang Nhân dân: </w:t>
      </w:r>
      <w:r w:rsidR="00FB2A6A" w:rsidRPr="00BD00C4">
        <w:rPr>
          <w:rFonts w:ascii="Times New Roman" w:hAnsi="Times New Roman" w:cs="Times New Roman"/>
          <w:sz w:val="28"/>
          <w:szCs w:val="28"/>
        </w:rPr>
        <w:t>Tại</w:t>
      </w:r>
      <w:r w:rsidRPr="00BD00C4">
        <w:rPr>
          <w:rFonts w:ascii="Times New Roman" w:hAnsi="Times New Roman" w:cs="Times New Roman"/>
          <w:sz w:val="28"/>
          <w:szCs w:val="28"/>
        </w:rPr>
        <w:t xml:space="preserve"> vị trí phía Tây Bắc, thuộc thôn Lộ Diêu, xã Hoài Mỹ với diện tích quy hoạch 4</w:t>
      </w:r>
      <w:r w:rsidR="007F7FFA" w:rsidRPr="00BD00C4">
        <w:rPr>
          <w:rFonts w:ascii="Times New Roman" w:hAnsi="Times New Roman" w:cs="Times New Roman"/>
          <w:sz w:val="28"/>
          <w:szCs w:val="28"/>
          <w:lang w:val="nl-NL"/>
        </w:rPr>
        <w:t xml:space="preserve"> </w:t>
      </w:r>
      <w:r w:rsidRPr="00BD00C4">
        <w:rPr>
          <w:rFonts w:ascii="Times New Roman" w:hAnsi="Times New Roman" w:cs="Times New Roman"/>
          <w:sz w:val="28"/>
          <w:szCs w:val="28"/>
        </w:rPr>
        <w:t>ha.</w:t>
      </w:r>
    </w:p>
    <w:p w14:paraId="4FF06BF5" w14:textId="77777777" w:rsidR="00300584" w:rsidRPr="00BD00C4" w:rsidRDefault="00271E2D"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b/>
          <w:bCs/>
          <w:sz w:val="28"/>
          <w:szCs w:val="28"/>
        </w:rPr>
        <w:t xml:space="preserve">1.5 </w:t>
      </w:r>
      <w:r w:rsidRPr="00BD00C4">
        <w:rPr>
          <w:rFonts w:ascii="Times New Roman" w:hAnsi="Times New Roman" w:cs="Times New Roman"/>
          <w:sz w:val="28"/>
          <w:szCs w:val="28"/>
        </w:rPr>
        <w:t xml:space="preserve">- Về sinh kế của người dân: </w:t>
      </w:r>
      <w:r w:rsidR="00160E69" w:rsidRPr="00BD00C4">
        <w:rPr>
          <w:rFonts w:ascii="Times New Roman" w:hAnsi="Times New Roman" w:cs="Times New Roman"/>
          <w:sz w:val="28"/>
          <w:szCs w:val="28"/>
        </w:rPr>
        <w:t xml:space="preserve">Tỉnh đảm bảo sinh kế cho </w:t>
      </w:r>
      <w:r w:rsidR="00300584" w:rsidRPr="00BD00C4">
        <w:rPr>
          <w:rFonts w:ascii="Times New Roman" w:hAnsi="Times New Roman" w:cs="Times New Roman"/>
          <w:sz w:val="28"/>
          <w:szCs w:val="28"/>
        </w:rPr>
        <w:t>người dân và vẫn giữ ngành nghề như hiện nay. Nếu ai có nguyện vọng làm công nhân của nhà máy thì sẽ ưu tiên tạo điều kiện chuyển đổi ngành nghề và được tuyển dụng vào các vị trí: Cơ khí, điện, tự động hoá, luyện kim, vận hành thiết bị Cảng, lái xe, lái máy công trình, kế toán, quản trị, bảo vệ và được đảm bảo các chế độ</w:t>
      </w:r>
      <w:r w:rsidR="00C95816" w:rsidRPr="00BD00C4">
        <w:rPr>
          <w:rFonts w:ascii="Times New Roman" w:hAnsi="Times New Roman" w:cs="Times New Roman"/>
          <w:sz w:val="28"/>
          <w:szCs w:val="28"/>
        </w:rPr>
        <w:t>,</w:t>
      </w:r>
      <w:r w:rsidR="00300584" w:rsidRPr="00BD00C4">
        <w:rPr>
          <w:rFonts w:ascii="Times New Roman" w:hAnsi="Times New Roman" w:cs="Times New Roman"/>
          <w:sz w:val="28"/>
          <w:szCs w:val="28"/>
        </w:rPr>
        <w:t xml:space="preserve"> chính sách theo quy định của pháp luật lao động.</w:t>
      </w:r>
    </w:p>
    <w:p w14:paraId="556A6BDF" w14:textId="77777777" w:rsidR="000077B3" w:rsidRPr="00BD00C4" w:rsidRDefault="000077B3" w:rsidP="00B6733E">
      <w:pPr>
        <w:pStyle w:val="PlainText"/>
        <w:spacing w:before="120" w:after="120" w:line="240" w:lineRule="auto"/>
        <w:ind w:firstLine="709"/>
        <w:contextualSpacing w:val="0"/>
        <w:jc w:val="both"/>
        <w:rPr>
          <w:rFonts w:ascii="Times New Roman" w:hAnsi="Times New Roman" w:cs="Times New Roman"/>
          <w:b/>
          <w:sz w:val="28"/>
          <w:szCs w:val="28"/>
        </w:rPr>
      </w:pPr>
      <w:r w:rsidRPr="00BD00C4">
        <w:rPr>
          <w:rFonts w:ascii="Times New Roman" w:hAnsi="Times New Roman" w:cs="Times New Roman"/>
          <w:b/>
          <w:sz w:val="28"/>
          <w:szCs w:val="28"/>
        </w:rPr>
        <w:t>2. Chính sách hỗ trợ tăng thêm từ nguồn kinh phí của Nhà đầu tư và không được khấu trừ vào tiền thuê đất</w:t>
      </w:r>
    </w:p>
    <w:p w14:paraId="6EB929FE" w14:textId="77777777" w:rsidR="000077B3" w:rsidRPr="00BD00C4" w:rsidRDefault="000077B3"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b/>
          <w:bCs/>
          <w:sz w:val="28"/>
          <w:szCs w:val="28"/>
        </w:rPr>
        <w:t>2.1</w:t>
      </w:r>
      <w:r w:rsidRPr="00BD00C4">
        <w:rPr>
          <w:rFonts w:ascii="Times New Roman" w:hAnsi="Times New Roman" w:cs="Times New Roman"/>
          <w:sz w:val="28"/>
          <w:szCs w:val="28"/>
        </w:rPr>
        <w:t xml:space="preserve"> - Nhà đầu tư có hỗ trợ tăng thêm giá trị bồi thường và một số chế độ</w:t>
      </w:r>
      <w:r w:rsidR="00C95816" w:rsidRPr="00BD00C4">
        <w:rPr>
          <w:rFonts w:ascii="Times New Roman" w:hAnsi="Times New Roman" w:cs="Times New Roman"/>
          <w:sz w:val="28"/>
          <w:szCs w:val="28"/>
        </w:rPr>
        <w:t>,</w:t>
      </w:r>
      <w:r w:rsidRPr="00BD00C4">
        <w:rPr>
          <w:rFonts w:ascii="Times New Roman" w:hAnsi="Times New Roman" w:cs="Times New Roman"/>
          <w:sz w:val="28"/>
          <w:szCs w:val="28"/>
        </w:rPr>
        <w:t xml:space="preserve"> chính sách khác khi thực hiện </w:t>
      </w:r>
      <w:r w:rsidR="0054053A" w:rsidRPr="00BD00C4">
        <w:rPr>
          <w:rFonts w:ascii="Times New Roman" w:hAnsi="Times New Roman" w:cs="Times New Roman"/>
          <w:sz w:val="28"/>
          <w:szCs w:val="28"/>
        </w:rPr>
        <w:t>Dự án</w:t>
      </w:r>
      <w:r w:rsidRPr="00BD00C4">
        <w:rPr>
          <w:rFonts w:ascii="Times New Roman" w:hAnsi="Times New Roman" w:cs="Times New Roman"/>
          <w:sz w:val="28"/>
          <w:szCs w:val="28"/>
        </w:rPr>
        <w:t xml:space="preserve"> như: Nhà cửa, công trình vật kiến trúc, mồ mã bị ảnh hưởng; ổn định đời sống; tự chuyển đổi nghề nghiệp và tạo việc làm; tái định canh; hỗ trợ tăng thêm </w:t>
      </w:r>
      <w:r w:rsidRPr="00BD00C4">
        <w:rPr>
          <w:rFonts w:ascii="Times New Roman" w:hAnsi="Times New Roman" w:cs="Times New Roman"/>
          <w:bCs/>
          <w:iCs/>
          <w:sz w:val="28"/>
          <w:szCs w:val="28"/>
        </w:rPr>
        <w:t>50% giá đất ở bồi thường, giải phóng mặt bằng của thửa đất đó đối với toàn bộ phần diện tích đất vườn bị thu hồi trên 500</w:t>
      </w:r>
      <w:r w:rsidR="00623772" w:rsidRPr="00BD00C4">
        <w:rPr>
          <w:rFonts w:ascii="Times New Roman" w:hAnsi="Times New Roman" w:cs="Times New Roman"/>
          <w:bCs/>
          <w:iCs/>
          <w:sz w:val="28"/>
          <w:szCs w:val="28"/>
        </w:rPr>
        <w:t xml:space="preserve"> </w:t>
      </w:r>
      <w:r w:rsidRPr="00BD00C4">
        <w:rPr>
          <w:rFonts w:ascii="Times New Roman" w:hAnsi="Times New Roman" w:cs="Times New Roman"/>
          <w:bCs/>
          <w:iCs/>
          <w:sz w:val="28"/>
          <w:szCs w:val="28"/>
        </w:rPr>
        <w:t>m</w:t>
      </w:r>
      <w:r w:rsidRPr="00BD00C4">
        <w:rPr>
          <w:rFonts w:ascii="Times New Roman" w:hAnsi="Times New Roman" w:cs="Times New Roman"/>
          <w:bCs/>
          <w:iCs/>
          <w:sz w:val="28"/>
          <w:szCs w:val="28"/>
          <w:vertAlign w:val="superscript"/>
        </w:rPr>
        <w:t>2</w:t>
      </w:r>
      <w:r w:rsidRPr="00BD00C4">
        <w:rPr>
          <w:rFonts w:ascii="Times New Roman" w:hAnsi="Times New Roman" w:cs="Times New Roman"/>
          <w:bCs/>
          <w:iCs/>
          <w:sz w:val="28"/>
          <w:szCs w:val="28"/>
        </w:rPr>
        <w:t xml:space="preserve"> trở lên; </w:t>
      </w:r>
      <w:r w:rsidRPr="00BD00C4">
        <w:rPr>
          <w:rFonts w:ascii="Times New Roman" w:hAnsi="Times New Roman" w:cs="Times New Roman"/>
          <w:sz w:val="28"/>
          <w:szCs w:val="28"/>
        </w:rPr>
        <w:t xml:space="preserve">hỗ trợ tiền trong thời gian xây dựng, sửa chữa nhà ở; di chuyển tài sản; thưởng đẩy nhanh tiến độ giải phóng mặt bằng; </w:t>
      </w:r>
      <w:r w:rsidR="00C95816" w:rsidRPr="00BD00C4">
        <w:rPr>
          <w:rFonts w:ascii="Times New Roman" w:hAnsi="Times New Roman" w:cs="Times New Roman"/>
          <w:sz w:val="28"/>
          <w:szCs w:val="28"/>
        </w:rPr>
        <w:t>t</w:t>
      </w:r>
      <w:r w:rsidRPr="00BD00C4">
        <w:rPr>
          <w:rFonts w:ascii="Times New Roman" w:hAnsi="Times New Roman" w:cs="Times New Roman"/>
          <w:sz w:val="28"/>
          <w:szCs w:val="28"/>
        </w:rPr>
        <w:t>iền thuê nhà ở;</w:t>
      </w:r>
      <w:r w:rsidRPr="00BD00C4">
        <w:rPr>
          <w:rFonts w:ascii="Times New Roman" w:hAnsi="Times New Roman" w:cs="Times New Roman"/>
          <w:bCs/>
          <w:sz w:val="28"/>
          <w:szCs w:val="28"/>
        </w:rPr>
        <w:t xml:space="preserve"> di chuyển tàu thuyền và chuyển đổi nghề nghiệp;</w:t>
      </w:r>
      <w:r w:rsidRPr="00BD00C4">
        <w:rPr>
          <w:rFonts w:ascii="Times New Roman" w:hAnsi="Times New Roman" w:cs="Times New Roman"/>
          <w:sz w:val="28"/>
          <w:szCs w:val="28"/>
        </w:rPr>
        <w:t xml:space="preserve"> hỗ trợ xi măng khi xây dựng nhà tại khu tái định cư…</w:t>
      </w:r>
    </w:p>
    <w:p w14:paraId="508CE943" w14:textId="77777777" w:rsidR="000077B3" w:rsidRPr="00BD00C4" w:rsidRDefault="000077B3"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b/>
          <w:bCs/>
          <w:sz w:val="28"/>
          <w:szCs w:val="28"/>
        </w:rPr>
        <w:t>2.2</w:t>
      </w:r>
      <w:r w:rsidRPr="00BD00C4">
        <w:rPr>
          <w:rFonts w:ascii="Times New Roman" w:hAnsi="Times New Roman" w:cs="Times New Roman"/>
          <w:sz w:val="28"/>
          <w:szCs w:val="28"/>
        </w:rPr>
        <w:t xml:space="preserve"> - Tuyển dụng lao động và đào tạo nghề làm việc tại Khu liên hợp Gang thép Long Sơn và Cảng chuyên dùng</w:t>
      </w:r>
    </w:p>
    <w:p w14:paraId="48DD9012" w14:textId="77777777" w:rsidR="000077B3" w:rsidRPr="00BD00C4" w:rsidRDefault="000077B3"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sz w:val="28"/>
          <w:szCs w:val="28"/>
        </w:rPr>
        <w:t>- Đối với ngành nghề phải qua đào tạo như</w:t>
      </w:r>
      <w:r w:rsidR="00C95816" w:rsidRPr="00BD00C4">
        <w:rPr>
          <w:rFonts w:ascii="Times New Roman" w:hAnsi="Times New Roman" w:cs="Times New Roman"/>
          <w:sz w:val="28"/>
          <w:szCs w:val="28"/>
        </w:rPr>
        <w:t>:</w:t>
      </w:r>
      <w:r w:rsidRPr="00BD00C4">
        <w:rPr>
          <w:rFonts w:ascii="Times New Roman" w:hAnsi="Times New Roman" w:cs="Times New Roman"/>
          <w:sz w:val="28"/>
          <w:szCs w:val="28"/>
        </w:rPr>
        <w:t xml:space="preserve"> </w:t>
      </w:r>
      <w:r w:rsidR="00C95816" w:rsidRPr="00BD00C4">
        <w:rPr>
          <w:rFonts w:ascii="Times New Roman" w:hAnsi="Times New Roman" w:cs="Times New Roman"/>
          <w:sz w:val="28"/>
          <w:szCs w:val="28"/>
        </w:rPr>
        <w:t>C</w:t>
      </w:r>
      <w:r w:rsidRPr="00BD00C4">
        <w:rPr>
          <w:rFonts w:ascii="Times New Roman" w:hAnsi="Times New Roman" w:cs="Times New Roman"/>
          <w:sz w:val="28"/>
          <w:szCs w:val="28"/>
        </w:rPr>
        <w:t>ơ khí, điện, tự động hóa, luyện kim, vận hành thiết bị cảng, lái xe, kế toán, quản trị, bảo vệ… có thể được đào tạo nâng cao tay nghề ở nước ngoài 3</w:t>
      </w:r>
      <w:r w:rsidR="00C95816" w:rsidRPr="00BD00C4">
        <w:rPr>
          <w:rFonts w:ascii="Times New Roman" w:hAnsi="Times New Roman" w:cs="Times New Roman"/>
          <w:sz w:val="28"/>
          <w:szCs w:val="28"/>
        </w:rPr>
        <w:t xml:space="preserve"> </w:t>
      </w:r>
      <w:r w:rsidRPr="00BD00C4">
        <w:rPr>
          <w:rFonts w:ascii="Times New Roman" w:hAnsi="Times New Roman" w:cs="Times New Roman"/>
          <w:sz w:val="28"/>
          <w:szCs w:val="28"/>
        </w:rPr>
        <w:t>-</w:t>
      </w:r>
      <w:r w:rsidR="00C95816" w:rsidRPr="00BD00C4">
        <w:rPr>
          <w:rFonts w:ascii="Times New Roman" w:hAnsi="Times New Roman" w:cs="Times New Roman"/>
          <w:sz w:val="28"/>
          <w:szCs w:val="28"/>
        </w:rPr>
        <w:t xml:space="preserve"> </w:t>
      </w:r>
      <w:r w:rsidRPr="00BD00C4">
        <w:rPr>
          <w:rFonts w:ascii="Times New Roman" w:hAnsi="Times New Roman" w:cs="Times New Roman"/>
          <w:sz w:val="28"/>
          <w:szCs w:val="28"/>
        </w:rPr>
        <w:t xml:space="preserve">6 tháng cho người có trình độ cao đẳng trở lên, chi phí sẽ do </w:t>
      </w:r>
      <w:r w:rsidR="00C95816" w:rsidRPr="00BD00C4">
        <w:rPr>
          <w:rFonts w:ascii="Times New Roman" w:hAnsi="Times New Roman" w:cs="Times New Roman"/>
          <w:sz w:val="28"/>
          <w:szCs w:val="28"/>
        </w:rPr>
        <w:t>C</w:t>
      </w:r>
      <w:r w:rsidRPr="00BD00C4">
        <w:rPr>
          <w:rFonts w:ascii="Times New Roman" w:hAnsi="Times New Roman" w:cs="Times New Roman"/>
          <w:sz w:val="28"/>
          <w:szCs w:val="28"/>
        </w:rPr>
        <w:t>ông ty chi trả;</w:t>
      </w:r>
      <w:r w:rsidR="00267B41" w:rsidRPr="00BD00C4">
        <w:rPr>
          <w:rFonts w:ascii="Times New Roman" w:hAnsi="Times New Roman" w:cs="Times New Roman"/>
          <w:sz w:val="28"/>
          <w:szCs w:val="28"/>
        </w:rPr>
        <w:t xml:space="preserve"> </w:t>
      </w:r>
      <w:r w:rsidRPr="00BD00C4">
        <w:rPr>
          <w:rFonts w:ascii="Times New Roman" w:hAnsi="Times New Roman" w:cs="Times New Roman"/>
          <w:sz w:val="28"/>
          <w:szCs w:val="28"/>
        </w:rPr>
        <w:t>12</w:t>
      </w:r>
      <w:r w:rsidR="00C95816" w:rsidRPr="00BD00C4">
        <w:rPr>
          <w:rFonts w:ascii="Times New Roman" w:hAnsi="Times New Roman" w:cs="Times New Roman"/>
          <w:sz w:val="28"/>
          <w:szCs w:val="28"/>
        </w:rPr>
        <w:t xml:space="preserve"> </w:t>
      </w:r>
      <w:r w:rsidRPr="00BD00C4">
        <w:rPr>
          <w:rFonts w:ascii="Times New Roman" w:hAnsi="Times New Roman" w:cs="Times New Roman"/>
          <w:sz w:val="28"/>
          <w:szCs w:val="28"/>
        </w:rPr>
        <w:t>-</w:t>
      </w:r>
      <w:r w:rsidR="00C95816" w:rsidRPr="00BD00C4">
        <w:rPr>
          <w:rFonts w:ascii="Times New Roman" w:hAnsi="Times New Roman" w:cs="Times New Roman"/>
          <w:sz w:val="28"/>
          <w:szCs w:val="28"/>
        </w:rPr>
        <w:t xml:space="preserve"> </w:t>
      </w:r>
      <w:r w:rsidRPr="00BD00C4">
        <w:rPr>
          <w:rFonts w:ascii="Times New Roman" w:hAnsi="Times New Roman" w:cs="Times New Roman"/>
          <w:sz w:val="28"/>
          <w:szCs w:val="28"/>
        </w:rPr>
        <w:t>24 tháng cho người có trình độ trung cấp trở xuống; đối với học viên xã Hoài Mỹ và Hoài Hải công ty hỗ trợ 2 triệu đồng/tháng và thôn Lộ Diêu là 5 triệu đồng/tháng…</w:t>
      </w:r>
    </w:p>
    <w:p w14:paraId="76ECEF7B" w14:textId="77777777" w:rsidR="000077B3" w:rsidRPr="00BD00C4" w:rsidRDefault="000077B3" w:rsidP="00B6733E">
      <w:pPr>
        <w:pStyle w:val="PlainText"/>
        <w:spacing w:before="120" w:after="120" w:line="240" w:lineRule="auto"/>
        <w:ind w:firstLine="709"/>
        <w:contextualSpacing w:val="0"/>
        <w:jc w:val="both"/>
        <w:rPr>
          <w:rFonts w:ascii="Times New Roman" w:hAnsi="Times New Roman" w:cs="Times New Roman"/>
          <w:spacing w:val="-4"/>
          <w:sz w:val="28"/>
          <w:szCs w:val="28"/>
        </w:rPr>
      </w:pPr>
      <w:r w:rsidRPr="00BD00C4">
        <w:rPr>
          <w:rFonts w:ascii="Times New Roman" w:hAnsi="Times New Roman" w:cs="Times New Roman"/>
          <w:spacing w:val="-4"/>
          <w:sz w:val="28"/>
          <w:szCs w:val="28"/>
        </w:rPr>
        <w:t>- Đối với lao động không cần đào tạo, không bằng cấ</w:t>
      </w:r>
      <w:r w:rsidR="00107DD4" w:rsidRPr="00BD00C4">
        <w:rPr>
          <w:rFonts w:ascii="Times New Roman" w:hAnsi="Times New Roman" w:cs="Times New Roman"/>
          <w:spacing w:val="-4"/>
          <w:sz w:val="28"/>
          <w:szCs w:val="28"/>
        </w:rPr>
        <w:t>p (ư</w:t>
      </w:r>
      <w:r w:rsidRPr="00BD00C4">
        <w:rPr>
          <w:rFonts w:ascii="Times New Roman" w:hAnsi="Times New Roman" w:cs="Times New Roman"/>
          <w:spacing w:val="-4"/>
          <w:sz w:val="28"/>
          <w:szCs w:val="28"/>
        </w:rPr>
        <w:t>u tiên lao động nữ) có độ tuổi từ 18 đến 55 tuổi, tuyển dụng vị trí như: Chăm sóc cây xanh, vệ sinh, nấu ăn, tạp vụ…</w:t>
      </w:r>
    </w:p>
    <w:p w14:paraId="7AAC45EE" w14:textId="77777777" w:rsidR="00170FD6" w:rsidRPr="00BD00C4" w:rsidRDefault="00170FD6" w:rsidP="00B6733E">
      <w:pPr>
        <w:pStyle w:val="PlainText"/>
        <w:spacing w:before="120" w:after="120" w:line="240" w:lineRule="auto"/>
        <w:ind w:firstLine="709"/>
        <w:contextualSpacing w:val="0"/>
        <w:jc w:val="both"/>
        <w:rPr>
          <w:rFonts w:ascii="Times New Roman" w:hAnsi="Times New Roman" w:cs="Times New Roman"/>
          <w:spacing w:val="-4"/>
          <w:sz w:val="28"/>
          <w:szCs w:val="28"/>
        </w:rPr>
      </w:pPr>
      <w:r w:rsidRPr="00BD00C4">
        <w:rPr>
          <w:rFonts w:ascii="Times New Roman" w:hAnsi="Times New Roman" w:cs="Times New Roman"/>
          <w:spacing w:val="-4"/>
          <w:sz w:val="28"/>
          <w:szCs w:val="28"/>
        </w:rPr>
        <w:lastRenderedPageBreak/>
        <w:t>Nhà đầu tư bố trí phương tiện đưa đón các lao động từ khu tái định cư đến nhà máy.</w:t>
      </w:r>
    </w:p>
    <w:p w14:paraId="3E03AC3A" w14:textId="77777777" w:rsidR="000077B3" w:rsidRPr="00BD00C4" w:rsidRDefault="000077B3"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b/>
          <w:bCs/>
          <w:sz w:val="28"/>
          <w:szCs w:val="28"/>
        </w:rPr>
        <w:t>2.3</w:t>
      </w:r>
      <w:r w:rsidRPr="00BD00C4">
        <w:rPr>
          <w:rFonts w:ascii="Times New Roman" w:hAnsi="Times New Roman" w:cs="Times New Roman"/>
          <w:sz w:val="28"/>
          <w:szCs w:val="28"/>
        </w:rPr>
        <w:t xml:space="preserve"> - Hỗ trợ cho các học sinh và sinh viên: Học sinh từ cấp 1, 2, 3 là 0,5 triệu đồng/tháng và sinh viên 1 triệu đồng/tháng, hỗ trợ 9 tháng/năm; thời gian áp dụng cho 3 năm học từ</w:t>
      </w:r>
      <w:r w:rsidR="002C13C5" w:rsidRPr="00BD00C4">
        <w:rPr>
          <w:rFonts w:ascii="Times New Roman" w:hAnsi="Times New Roman" w:cs="Times New Roman"/>
          <w:sz w:val="28"/>
          <w:szCs w:val="28"/>
        </w:rPr>
        <w:t xml:space="preserve"> năm học</w:t>
      </w:r>
      <w:r w:rsidRPr="00BD00C4">
        <w:rPr>
          <w:rFonts w:ascii="Times New Roman" w:hAnsi="Times New Roman" w:cs="Times New Roman"/>
          <w:sz w:val="28"/>
          <w:szCs w:val="28"/>
        </w:rPr>
        <w:t xml:space="preserve"> 2023</w:t>
      </w:r>
      <w:r w:rsidR="002C13C5" w:rsidRPr="00BD00C4">
        <w:rPr>
          <w:rFonts w:ascii="Times New Roman" w:hAnsi="Times New Roman" w:cs="Times New Roman"/>
          <w:sz w:val="28"/>
          <w:szCs w:val="28"/>
        </w:rPr>
        <w:t xml:space="preserve"> </w:t>
      </w:r>
      <w:r w:rsidRPr="00BD00C4">
        <w:rPr>
          <w:rFonts w:ascii="Times New Roman" w:hAnsi="Times New Roman" w:cs="Times New Roman"/>
          <w:sz w:val="28"/>
          <w:szCs w:val="28"/>
        </w:rPr>
        <w:t>-</w:t>
      </w:r>
      <w:r w:rsidR="002C13C5" w:rsidRPr="00BD00C4">
        <w:rPr>
          <w:rFonts w:ascii="Times New Roman" w:hAnsi="Times New Roman" w:cs="Times New Roman"/>
          <w:sz w:val="28"/>
          <w:szCs w:val="28"/>
        </w:rPr>
        <w:t xml:space="preserve"> </w:t>
      </w:r>
      <w:r w:rsidRPr="00BD00C4">
        <w:rPr>
          <w:rFonts w:ascii="Times New Roman" w:hAnsi="Times New Roman" w:cs="Times New Roman"/>
          <w:sz w:val="28"/>
          <w:szCs w:val="28"/>
        </w:rPr>
        <w:t>2026; áp dụng cho thôn Lộ Diêu và hộ bị ảnh hưởng giải phóng mặt bằng; đồng thời hỗ trợ cho học sinh, sinh viên hộ nghèo, có hoàn cảnh khó khăn ở xã Hoài Mỹ và xã Hoài Hải (riêng thôn Lộ Diêu được hỗ trợ gấp 2 lần).</w:t>
      </w:r>
    </w:p>
    <w:p w14:paraId="2DF31526" w14:textId="77777777" w:rsidR="000077B3" w:rsidRPr="00BD00C4" w:rsidRDefault="000077B3"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b/>
          <w:bCs/>
          <w:sz w:val="28"/>
          <w:szCs w:val="28"/>
        </w:rPr>
        <w:t>2.4</w:t>
      </w:r>
      <w:r w:rsidRPr="00BD00C4">
        <w:rPr>
          <w:rFonts w:ascii="Times New Roman" w:hAnsi="Times New Roman" w:cs="Times New Roman"/>
          <w:sz w:val="28"/>
          <w:szCs w:val="28"/>
        </w:rPr>
        <w:t xml:space="preserve"> - Hỗ trợ xây dựng nhà ở cho toàn bộ hộ nghèo và cận nghèo</w:t>
      </w:r>
      <w:r w:rsidRPr="00BD00C4">
        <w:rPr>
          <w:rFonts w:ascii="Times New Roman" w:hAnsi="Times New Roman" w:cs="Times New Roman"/>
          <w:bCs/>
          <w:sz w:val="28"/>
          <w:szCs w:val="28"/>
        </w:rPr>
        <w:t xml:space="preserve"> tại thôn Lộ Diêu bị ảnh hưởng do giải phóng mặt bằng: </w:t>
      </w:r>
      <w:r w:rsidRPr="00BD00C4">
        <w:rPr>
          <w:rFonts w:ascii="Times New Roman" w:hAnsi="Times New Roman" w:cs="Times New Roman"/>
          <w:sz w:val="28"/>
          <w:szCs w:val="28"/>
        </w:rPr>
        <w:t>Hộ nghèo 100 triệu đồng/hộ; Hộ cận nghèo 70 triệu đồng/hộ.</w:t>
      </w:r>
    </w:p>
    <w:p w14:paraId="617F11BE" w14:textId="77777777" w:rsidR="000077B3" w:rsidRPr="00BD00C4" w:rsidRDefault="000077B3"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b/>
          <w:bCs/>
          <w:sz w:val="28"/>
          <w:szCs w:val="28"/>
        </w:rPr>
        <w:t>2.5</w:t>
      </w:r>
      <w:r w:rsidRPr="00BD00C4">
        <w:rPr>
          <w:rFonts w:ascii="Times New Roman" w:hAnsi="Times New Roman" w:cs="Times New Roman"/>
          <w:sz w:val="28"/>
          <w:szCs w:val="28"/>
        </w:rPr>
        <w:t xml:space="preserve"> - Hỗ trợ hộ gia đình người có công với cách mạng: 20 triệu đồng/hộ; Hộ có hoàn cảnh đặc biệt khó khăn: 10 triệu đồng/hộ.</w:t>
      </w:r>
    </w:p>
    <w:p w14:paraId="62D8960A" w14:textId="77777777" w:rsidR="000077B3" w:rsidRPr="00BD00C4" w:rsidRDefault="000077B3" w:rsidP="00B6733E">
      <w:pPr>
        <w:spacing w:before="120" w:after="120" w:line="240" w:lineRule="auto"/>
        <w:ind w:firstLine="709"/>
        <w:jc w:val="both"/>
        <w:rPr>
          <w:szCs w:val="28"/>
        </w:rPr>
      </w:pPr>
      <w:r w:rsidRPr="00BD00C4">
        <w:rPr>
          <w:b/>
          <w:bCs/>
          <w:szCs w:val="28"/>
        </w:rPr>
        <w:t>2.6</w:t>
      </w:r>
      <w:r w:rsidRPr="00BD00C4">
        <w:rPr>
          <w:szCs w:val="28"/>
        </w:rPr>
        <w:t xml:space="preserve"> - Hỗ trợ mua bảo hiểm y tế: Tất cả các hộ dân có hộ khẩu trường trú tại thôn Lộ Diêu bị ảnh hưởng do công tác bồi thường, giải phóng mặt bằng được hỗ trợ 100% giá trị và thời gian hỗ trợ là 3 năm; </w:t>
      </w:r>
      <w:r w:rsidR="00801C05" w:rsidRPr="00BD00C4">
        <w:rPr>
          <w:szCs w:val="28"/>
        </w:rPr>
        <w:t>đ</w:t>
      </w:r>
      <w:r w:rsidRPr="00BD00C4">
        <w:rPr>
          <w:szCs w:val="28"/>
        </w:rPr>
        <w:t xml:space="preserve">ồng thời, riêng người dân có độ tuổi từ 55 tuổi trở lên được hỗ trợ thêm </w:t>
      </w:r>
      <w:r w:rsidR="002C13C5" w:rsidRPr="00BD00C4">
        <w:rPr>
          <w:szCs w:val="28"/>
        </w:rPr>
        <w:t>b</w:t>
      </w:r>
      <w:r w:rsidRPr="00BD00C4">
        <w:rPr>
          <w:szCs w:val="28"/>
        </w:rPr>
        <w:t xml:space="preserve">ảo hiểm </w:t>
      </w:r>
      <w:r w:rsidR="002C13C5" w:rsidRPr="00BD00C4">
        <w:rPr>
          <w:szCs w:val="28"/>
        </w:rPr>
        <w:t>k</w:t>
      </w:r>
      <w:r w:rsidRPr="00BD00C4">
        <w:rPr>
          <w:szCs w:val="28"/>
        </w:rPr>
        <w:t>ết hợp con người (Rủi ro do tại nạn và ốm, đau, bệnh tật) với mức hỗ trợ 100% giá trị bảo hiểm và thời gian hỗ trợ là 3 năm.</w:t>
      </w:r>
    </w:p>
    <w:p w14:paraId="2A00ECAE" w14:textId="77777777" w:rsidR="002C13C5" w:rsidRPr="00BD00C4" w:rsidRDefault="00F41CEB" w:rsidP="00B6733E">
      <w:pPr>
        <w:pStyle w:val="PlainText"/>
        <w:spacing w:before="120" w:after="120" w:line="240" w:lineRule="auto"/>
        <w:ind w:firstLine="709"/>
        <w:contextualSpacing w:val="0"/>
        <w:jc w:val="both"/>
        <w:rPr>
          <w:rFonts w:ascii="Times New Roman" w:hAnsi="Times New Roman" w:cs="Times New Roman"/>
          <w:sz w:val="28"/>
          <w:szCs w:val="28"/>
        </w:rPr>
      </w:pPr>
      <w:r w:rsidRPr="00BD00C4">
        <w:rPr>
          <w:rFonts w:ascii="Times New Roman" w:hAnsi="Times New Roman" w:cs="Times New Roman"/>
          <w:b/>
          <w:bCs/>
          <w:sz w:val="28"/>
          <w:szCs w:val="28"/>
        </w:rPr>
        <w:t>2.7</w:t>
      </w:r>
      <w:r w:rsidRPr="00BD00C4">
        <w:rPr>
          <w:rFonts w:ascii="Times New Roman" w:hAnsi="Times New Roman" w:cs="Times New Roman"/>
          <w:sz w:val="28"/>
          <w:szCs w:val="28"/>
        </w:rPr>
        <w:t xml:space="preserve"> </w:t>
      </w:r>
      <w:r w:rsidR="002133DC" w:rsidRPr="00BD00C4">
        <w:rPr>
          <w:rFonts w:ascii="Times New Roman" w:hAnsi="Times New Roman" w:cs="Times New Roman"/>
          <w:sz w:val="28"/>
          <w:szCs w:val="28"/>
        </w:rPr>
        <w:t>-</w:t>
      </w:r>
      <w:r w:rsidRPr="00BD00C4">
        <w:rPr>
          <w:rFonts w:ascii="Times New Roman" w:hAnsi="Times New Roman" w:cs="Times New Roman"/>
          <w:sz w:val="28"/>
          <w:szCs w:val="28"/>
        </w:rPr>
        <w:t xml:space="preserve"> </w:t>
      </w:r>
      <w:r w:rsidR="002133DC" w:rsidRPr="00BD00C4">
        <w:rPr>
          <w:rFonts w:ascii="Times New Roman" w:hAnsi="Times New Roman" w:cs="Times New Roman"/>
          <w:sz w:val="28"/>
          <w:szCs w:val="28"/>
        </w:rPr>
        <w:t xml:space="preserve">Dự kiến mức lương bình quân/tháng: </w:t>
      </w:r>
      <w:r w:rsidR="002C13C5" w:rsidRPr="00BD00C4">
        <w:rPr>
          <w:rFonts w:ascii="Times New Roman" w:hAnsi="Times New Roman" w:cs="Times New Roman"/>
          <w:sz w:val="28"/>
          <w:szCs w:val="28"/>
        </w:rPr>
        <w:t>C</w:t>
      </w:r>
      <w:r w:rsidR="002133DC" w:rsidRPr="00BD00C4">
        <w:rPr>
          <w:rFonts w:ascii="Times New Roman" w:hAnsi="Times New Roman" w:cs="Times New Roman"/>
          <w:sz w:val="28"/>
          <w:szCs w:val="28"/>
        </w:rPr>
        <w:t xml:space="preserve">ông nhân, nhân viên thường: </w:t>
      </w:r>
      <w:r w:rsidR="002133DC" w:rsidRPr="00BD00C4">
        <w:rPr>
          <w:rFonts w:ascii="Times New Roman" w:hAnsi="Times New Roman" w:cs="Times New Roman"/>
          <w:b/>
          <w:bCs/>
          <w:sz w:val="28"/>
          <w:szCs w:val="28"/>
        </w:rPr>
        <w:t>11 triệu đồng/tháng</w:t>
      </w:r>
      <w:r w:rsidR="002133DC" w:rsidRPr="00BD00C4">
        <w:rPr>
          <w:rFonts w:ascii="Times New Roman" w:hAnsi="Times New Roman" w:cs="Times New Roman"/>
          <w:sz w:val="28"/>
          <w:szCs w:val="28"/>
        </w:rPr>
        <w:t xml:space="preserve">; </w:t>
      </w:r>
      <w:r w:rsidR="002C13C5" w:rsidRPr="00BD00C4">
        <w:rPr>
          <w:rFonts w:ascii="Times New Roman" w:hAnsi="Times New Roman" w:cs="Times New Roman"/>
          <w:sz w:val="28"/>
          <w:szCs w:val="28"/>
        </w:rPr>
        <w:t>C</w:t>
      </w:r>
      <w:r w:rsidR="002133DC" w:rsidRPr="00BD00C4">
        <w:rPr>
          <w:rFonts w:ascii="Times New Roman" w:hAnsi="Times New Roman" w:cs="Times New Roman"/>
          <w:sz w:val="28"/>
          <w:szCs w:val="28"/>
        </w:rPr>
        <w:t xml:space="preserve">ông nhân kỹ thuật, công nhân lành nghề: khoảng </w:t>
      </w:r>
      <w:r w:rsidR="002133DC" w:rsidRPr="00BD00C4">
        <w:rPr>
          <w:rFonts w:ascii="Times New Roman" w:hAnsi="Times New Roman" w:cs="Times New Roman"/>
          <w:b/>
          <w:bCs/>
          <w:sz w:val="28"/>
          <w:szCs w:val="28"/>
        </w:rPr>
        <w:t>13 triệu đồng/tháng</w:t>
      </w:r>
      <w:r w:rsidR="002133DC" w:rsidRPr="00BD00C4">
        <w:rPr>
          <w:rFonts w:ascii="Times New Roman" w:hAnsi="Times New Roman" w:cs="Times New Roman"/>
          <w:sz w:val="28"/>
          <w:szCs w:val="28"/>
        </w:rPr>
        <w:t xml:space="preserve">; </w:t>
      </w:r>
      <w:r w:rsidR="002C13C5" w:rsidRPr="00BD00C4">
        <w:rPr>
          <w:rFonts w:ascii="Times New Roman" w:hAnsi="Times New Roman" w:cs="Times New Roman"/>
          <w:sz w:val="28"/>
          <w:szCs w:val="28"/>
        </w:rPr>
        <w:t>C</w:t>
      </w:r>
      <w:r w:rsidR="002133DC" w:rsidRPr="00BD00C4">
        <w:rPr>
          <w:rFonts w:ascii="Times New Roman" w:hAnsi="Times New Roman" w:cs="Times New Roman"/>
          <w:sz w:val="28"/>
          <w:szCs w:val="28"/>
        </w:rPr>
        <w:t xml:space="preserve">huyên viên, kỹ sư, kinh doanh: khoảng </w:t>
      </w:r>
      <w:r w:rsidR="002133DC" w:rsidRPr="00BD00C4">
        <w:rPr>
          <w:rFonts w:ascii="Times New Roman" w:hAnsi="Times New Roman" w:cs="Times New Roman"/>
          <w:b/>
          <w:bCs/>
          <w:sz w:val="28"/>
          <w:szCs w:val="28"/>
        </w:rPr>
        <w:t>22 triệu đồng/tháng</w:t>
      </w:r>
      <w:r w:rsidR="002C13C5" w:rsidRPr="00BD00C4">
        <w:rPr>
          <w:rFonts w:ascii="Times New Roman" w:hAnsi="Times New Roman" w:cs="Times New Roman"/>
          <w:sz w:val="28"/>
          <w:szCs w:val="28"/>
        </w:rPr>
        <w:t>. 1 năm, Công ty sẽ thưởng 2 - 3 tháng lương tăng thêm theo kết quả sản xuất</w:t>
      </w:r>
      <w:r w:rsidR="00370994" w:rsidRPr="00BD00C4">
        <w:rPr>
          <w:rFonts w:ascii="Times New Roman" w:hAnsi="Times New Roman" w:cs="Times New Roman"/>
          <w:sz w:val="28"/>
          <w:szCs w:val="28"/>
        </w:rPr>
        <w:t>.</w:t>
      </w:r>
    </w:p>
    <w:p w14:paraId="00848A09" w14:textId="77777777" w:rsidR="000077B3" w:rsidRPr="00BD00C4" w:rsidRDefault="000077B3" w:rsidP="00B6733E">
      <w:pPr>
        <w:spacing w:before="120" w:after="120" w:line="240" w:lineRule="auto"/>
        <w:ind w:firstLine="709"/>
        <w:jc w:val="both"/>
        <w:rPr>
          <w:szCs w:val="28"/>
        </w:rPr>
      </w:pPr>
      <w:r w:rsidRPr="00BD00C4">
        <w:rPr>
          <w:b/>
          <w:bCs/>
          <w:szCs w:val="28"/>
        </w:rPr>
        <w:t>2.</w:t>
      </w:r>
      <w:r w:rsidR="00F41CEB" w:rsidRPr="00BD00C4">
        <w:rPr>
          <w:b/>
          <w:bCs/>
          <w:szCs w:val="28"/>
        </w:rPr>
        <w:t>8</w:t>
      </w:r>
      <w:r w:rsidRPr="00BD00C4">
        <w:rPr>
          <w:szCs w:val="28"/>
        </w:rPr>
        <w:t xml:space="preserve"> - </w:t>
      </w:r>
      <w:bookmarkStart w:id="0" w:name="_Hlk135827682"/>
      <w:r w:rsidRPr="00BD00C4">
        <w:rPr>
          <w:szCs w:val="28"/>
        </w:rPr>
        <w:t xml:space="preserve">Xây dựng đường giao thông dân sinh phía Tây nhà máy: </w:t>
      </w:r>
      <w:r w:rsidR="00BE2638" w:rsidRPr="00BD00C4">
        <w:rPr>
          <w:szCs w:val="28"/>
        </w:rPr>
        <w:t>B</w:t>
      </w:r>
      <w:r w:rsidRPr="00BD00C4">
        <w:rPr>
          <w:szCs w:val="28"/>
        </w:rPr>
        <w:t>ề rộng mặt đường 5,5m, mục đích phục vụ chung cho nhu cầu đi lại và các sinh hoạt hằng ngày của Nhân dân.</w:t>
      </w:r>
    </w:p>
    <w:bookmarkEnd w:id="0"/>
    <w:p w14:paraId="77B01EEF" w14:textId="77777777" w:rsidR="000077B3" w:rsidRPr="00BD00C4" w:rsidRDefault="000077B3" w:rsidP="00B6733E">
      <w:pPr>
        <w:spacing w:before="120" w:after="120" w:line="240" w:lineRule="auto"/>
        <w:ind w:firstLine="709"/>
        <w:jc w:val="both"/>
        <w:rPr>
          <w:b/>
          <w:bCs/>
          <w:szCs w:val="28"/>
        </w:rPr>
      </w:pPr>
      <w:r w:rsidRPr="00BD00C4">
        <w:rPr>
          <w:b/>
          <w:bCs/>
          <w:szCs w:val="28"/>
        </w:rPr>
        <w:t>3</w:t>
      </w:r>
      <w:r w:rsidR="00F41CEB" w:rsidRPr="00BD00C4">
        <w:rPr>
          <w:b/>
          <w:bCs/>
          <w:szCs w:val="28"/>
        </w:rPr>
        <w:t>.</w:t>
      </w:r>
      <w:r w:rsidRPr="00BD00C4">
        <w:rPr>
          <w:b/>
          <w:bCs/>
          <w:szCs w:val="28"/>
        </w:rPr>
        <w:t xml:space="preserve"> Khu neo đậu tàu thuyền</w:t>
      </w:r>
    </w:p>
    <w:p w14:paraId="2898CE3D" w14:textId="77777777" w:rsidR="00BD3ED8" w:rsidRDefault="000077B3" w:rsidP="00B6733E">
      <w:pPr>
        <w:spacing w:before="120" w:after="120" w:line="240" w:lineRule="auto"/>
        <w:ind w:firstLine="709"/>
        <w:jc w:val="both"/>
        <w:rPr>
          <w:szCs w:val="28"/>
          <w:lang w:val="en-US"/>
        </w:rPr>
      </w:pPr>
      <w:bookmarkStart w:id="1" w:name="_Hlk135827694"/>
      <w:r w:rsidRPr="00BD00C4">
        <w:rPr>
          <w:szCs w:val="28"/>
        </w:rPr>
        <w:t xml:space="preserve">Vị trí neo đậu tàu, thuyền tại khu vực ven biển có tục danh Lăng Ông và khu vực </w:t>
      </w:r>
      <w:r w:rsidR="0085459C" w:rsidRPr="00BD00C4">
        <w:rPr>
          <w:szCs w:val="28"/>
        </w:rPr>
        <w:t xml:space="preserve">Khu dân cư </w:t>
      </w:r>
      <w:r w:rsidRPr="00BD00C4">
        <w:rPr>
          <w:szCs w:val="28"/>
        </w:rPr>
        <w:t>Bang Bang, thôn Lộ Diêu, xã Hoài Mỹ.</w:t>
      </w:r>
      <w:bookmarkEnd w:id="1"/>
    </w:p>
    <w:p w14:paraId="19240886" w14:textId="092CBD99" w:rsidR="00B038DA" w:rsidRPr="00BD3ED8" w:rsidRDefault="00BD3ED8" w:rsidP="00BD3ED8">
      <w:pPr>
        <w:spacing w:before="120" w:after="120" w:line="240" w:lineRule="auto"/>
        <w:ind w:firstLine="567"/>
        <w:jc w:val="both"/>
        <w:rPr>
          <w:szCs w:val="28"/>
          <w:lang w:val="en-US"/>
        </w:rPr>
      </w:pPr>
      <w:bookmarkStart w:id="2" w:name="_GoBack"/>
      <w:bookmarkEnd w:id="2"/>
      <w:r>
        <w:rPr>
          <w:rFonts w:asciiTheme="majorHAnsi" w:hAnsiTheme="majorHAnsi" w:cstheme="majorHAnsi"/>
          <w:noProof/>
          <w:szCs w:val="28"/>
          <w:lang w:val="en-US"/>
        </w:rPr>
        <mc:AlternateContent>
          <mc:Choice Requires="wps">
            <w:drawing>
              <wp:anchor distT="0" distB="0" distL="114300" distR="114300" simplePos="0" relativeHeight="251660288" behindDoc="0" locked="0" layoutInCell="1" allowOverlap="1" wp14:anchorId="22D68581" wp14:editId="3360D05D">
                <wp:simplePos x="0" y="0"/>
                <wp:positionH relativeFrom="column">
                  <wp:posOffset>2116786</wp:posOffset>
                </wp:positionH>
                <wp:positionV relativeFrom="paragraph">
                  <wp:posOffset>24130</wp:posOffset>
                </wp:positionV>
                <wp:extent cx="1590261"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15902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7pt,1.9pt" to="291.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8FtwEAAMMDAAAOAAAAZHJzL2Uyb0RvYy54bWysU8GO0zAQvSPxD5bvNGm1rC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" strokecolor="#4472c4 [3204]" strokeweight=".5pt">
                <v:stroke joinstyle="miter"/>
              </v:line>
            </w:pict>
          </mc:Fallback>
        </mc:AlternateContent>
      </w:r>
    </w:p>
    <w:sectPr w:rsidR="00B038DA" w:rsidRPr="00BD3ED8" w:rsidSect="00BD00C4">
      <w:headerReference w:type="default" r:id="rId8"/>
      <w:pgSz w:w="11906" w:h="16838" w:code="9"/>
      <w:pgMar w:top="1021" w:right="851" w:bottom="45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C4912" w14:textId="77777777" w:rsidR="002E37CA" w:rsidRDefault="002E37CA" w:rsidP="00B038DA">
      <w:pPr>
        <w:spacing w:after="0" w:line="240" w:lineRule="auto"/>
      </w:pPr>
      <w:r>
        <w:separator/>
      </w:r>
    </w:p>
  </w:endnote>
  <w:endnote w:type="continuationSeparator" w:id="0">
    <w:p w14:paraId="307CF085" w14:textId="77777777" w:rsidR="002E37CA" w:rsidRDefault="002E37CA" w:rsidP="00B0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80070" w14:textId="77777777" w:rsidR="002E37CA" w:rsidRDefault="002E37CA" w:rsidP="00B038DA">
      <w:pPr>
        <w:spacing w:after="0" w:line="240" w:lineRule="auto"/>
      </w:pPr>
      <w:r>
        <w:separator/>
      </w:r>
    </w:p>
  </w:footnote>
  <w:footnote w:type="continuationSeparator" w:id="0">
    <w:p w14:paraId="0B052F33" w14:textId="77777777" w:rsidR="002E37CA" w:rsidRDefault="002E37CA" w:rsidP="00B0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876694"/>
      <w:docPartObj>
        <w:docPartGallery w:val="Page Numbers (Top of Page)"/>
        <w:docPartUnique/>
      </w:docPartObj>
    </w:sdtPr>
    <w:sdtEndPr>
      <w:rPr>
        <w:noProof/>
      </w:rPr>
    </w:sdtEndPr>
    <w:sdtContent>
      <w:p w14:paraId="11084398" w14:textId="77777777" w:rsidR="00533A03" w:rsidRDefault="00533A03">
        <w:pPr>
          <w:pStyle w:val="Header"/>
          <w:jc w:val="center"/>
        </w:pPr>
        <w:r>
          <w:fldChar w:fldCharType="begin"/>
        </w:r>
        <w:r>
          <w:instrText xml:space="preserve"> PAGE   \* MERGEFORMAT </w:instrText>
        </w:r>
        <w:r>
          <w:fldChar w:fldCharType="separate"/>
        </w:r>
        <w:r w:rsidR="00731675">
          <w:rPr>
            <w:noProof/>
          </w:rPr>
          <w:t>3</w:t>
        </w:r>
        <w:r>
          <w:rPr>
            <w:noProof/>
          </w:rPr>
          <w:fldChar w:fldCharType="end"/>
        </w:r>
      </w:p>
    </w:sdtContent>
  </w:sdt>
  <w:p w14:paraId="0515E508" w14:textId="77777777" w:rsidR="00533A03" w:rsidRDefault="00533A03" w:rsidP="00533A0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03"/>
    <w:rsid w:val="000077B3"/>
    <w:rsid w:val="0001084F"/>
    <w:rsid w:val="00035FD6"/>
    <w:rsid w:val="00052CDF"/>
    <w:rsid w:val="00054717"/>
    <w:rsid w:val="00075754"/>
    <w:rsid w:val="000A3544"/>
    <w:rsid w:val="000A4310"/>
    <w:rsid w:val="00107DD4"/>
    <w:rsid w:val="00127DE5"/>
    <w:rsid w:val="00160E69"/>
    <w:rsid w:val="00170FD6"/>
    <w:rsid w:val="00187FF5"/>
    <w:rsid w:val="00194FD7"/>
    <w:rsid w:val="001E164C"/>
    <w:rsid w:val="002133DC"/>
    <w:rsid w:val="0023472D"/>
    <w:rsid w:val="00236540"/>
    <w:rsid w:val="00252A7D"/>
    <w:rsid w:val="00261A30"/>
    <w:rsid w:val="00267B41"/>
    <w:rsid w:val="00271E2D"/>
    <w:rsid w:val="00297D73"/>
    <w:rsid w:val="002A6C19"/>
    <w:rsid w:val="002B1C75"/>
    <w:rsid w:val="002B3FDF"/>
    <w:rsid w:val="002C13C5"/>
    <w:rsid w:val="002E37CA"/>
    <w:rsid w:val="00300584"/>
    <w:rsid w:val="0034086E"/>
    <w:rsid w:val="00346A56"/>
    <w:rsid w:val="003558A6"/>
    <w:rsid w:val="00370994"/>
    <w:rsid w:val="004121AE"/>
    <w:rsid w:val="0043264D"/>
    <w:rsid w:val="0045676B"/>
    <w:rsid w:val="004653EE"/>
    <w:rsid w:val="004A5C03"/>
    <w:rsid w:val="004B3102"/>
    <w:rsid w:val="004D29F5"/>
    <w:rsid w:val="004E4559"/>
    <w:rsid w:val="004E7D2A"/>
    <w:rsid w:val="004F7A73"/>
    <w:rsid w:val="005108CB"/>
    <w:rsid w:val="005112CB"/>
    <w:rsid w:val="0052096B"/>
    <w:rsid w:val="005267E8"/>
    <w:rsid w:val="00533A03"/>
    <w:rsid w:val="0054053A"/>
    <w:rsid w:val="00552C6C"/>
    <w:rsid w:val="00552EE7"/>
    <w:rsid w:val="0057474F"/>
    <w:rsid w:val="005C0C8A"/>
    <w:rsid w:val="005C4AD4"/>
    <w:rsid w:val="005D2B6A"/>
    <w:rsid w:val="00616061"/>
    <w:rsid w:val="00623772"/>
    <w:rsid w:val="00625EC2"/>
    <w:rsid w:val="00643663"/>
    <w:rsid w:val="00646208"/>
    <w:rsid w:val="00651B63"/>
    <w:rsid w:val="006561CF"/>
    <w:rsid w:val="00661297"/>
    <w:rsid w:val="00664559"/>
    <w:rsid w:val="00686127"/>
    <w:rsid w:val="00695E9F"/>
    <w:rsid w:val="006A4CDA"/>
    <w:rsid w:val="007128EF"/>
    <w:rsid w:val="00722006"/>
    <w:rsid w:val="0072789B"/>
    <w:rsid w:val="00731675"/>
    <w:rsid w:val="00761A52"/>
    <w:rsid w:val="0078197B"/>
    <w:rsid w:val="007921C3"/>
    <w:rsid w:val="0079485C"/>
    <w:rsid w:val="007C4A25"/>
    <w:rsid w:val="007F7FFA"/>
    <w:rsid w:val="00801C05"/>
    <w:rsid w:val="00820019"/>
    <w:rsid w:val="008432A6"/>
    <w:rsid w:val="0085459C"/>
    <w:rsid w:val="00854E4D"/>
    <w:rsid w:val="00885478"/>
    <w:rsid w:val="00887CC8"/>
    <w:rsid w:val="00893BFA"/>
    <w:rsid w:val="008A339D"/>
    <w:rsid w:val="008A3FEE"/>
    <w:rsid w:val="008B7483"/>
    <w:rsid w:val="008C3FAE"/>
    <w:rsid w:val="008E4038"/>
    <w:rsid w:val="00915D4F"/>
    <w:rsid w:val="00953C53"/>
    <w:rsid w:val="009549A0"/>
    <w:rsid w:val="009B2ACB"/>
    <w:rsid w:val="009E0722"/>
    <w:rsid w:val="00A02133"/>
    <w:rsid w:val="00A507D5"/>
    <w:rsid w:val="00A50DD1"/>
    <w:rsid w:val="00A667C9"/>
    <w:rsid w:val="00A7023C"/>
    <w:rsid w:val="00AD775A"/>
    <w:rsid w:val="00B038DA"/>
    <w:rsid w:val="00B1464E"/>
    <w:rsid w:val="00B6733E"/>
    <w:rsid w:val="00BC4D90"/>
    <w:rsid w:val="00BD00C4"/>
    <w:rsid w:val="00BD3ED8"/>
    <w:rsid w:val="00BE2638"/>
    <w:rsid w:val="00C11991"/>
    <w:rsid w:val="00C2583A"/>
    <w:rsid w:val="00C52C69"/>
    <w:rsid w:val="00C653CD"/>
    <w:rsid w:val="00C872BE"/>
    <w:rsid w:val="00C95816"/>
    <w:rsid w:val="00CA588C"/>
    <w:rsid w:val="00D00626"/>
    <w:rsid w:val="00D04315"/>
    <w:rsid w:val="00D17B9D"/>
    <w:rsid w:val="00D27152"/>
    <w:rsid w:val="00D87B68"/>
    <w:rsid w:val="00DD1327"/>
    <w:rsid w:val="00DD3B4B"/>
    <w:rsid w:val="00DF5356"/>
    <w:rsid w:val="00E06168"/>
    <w:rsid w:val="00E20AE9"/>
    <w:rsid w:val="00E24A63"/>
    <w:rsid w:val="00E76F36"/>
    <w:rsid w:val="00E944A1"/>
    <w:rsid w:val="00EC11B6"/>
    <w:rsid w:val="00ED0E2F"/>
    <w:rsid w:val="00EF459D"/>
    <w:rsid w:val="00F2497D"/>
    <w:rsid w:val="00F35F16"/>
    <w:rsid w:val="00F41CEB"/>
    <w:rsid w:val="00F55833"/>
    <w:rsid w:val="00F72090"/>
    <w:rsid w:val="00F72AAD"/>
    <w:rsid w:val="00FB1DC0"/>
    <w:rsid w:val="00FB2A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C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link w:val="PlainText"/>
    <w:locked/>
    <w:rsid w:val="004A5C03"/>
    <w:rPr>
      <w:rFonts w:ascii="Courier New" w:hAnsi="Courier New" w:cs="Courier New"/>
      <w:sz w:val="24"/>
      <w:szCs w:val="24"/>
    </w:rPr>
  </w:style>
  <w:style w:type="paragraph" w:styleId="PlainText">
    <w:name w:val="Plain Text"/>
    <w:basedOn w:val="Normal"/>
    <w:link w:val="PlainTextChar"/>
    <w:unhideWhenUsed/>
    <w:rsid w:val="004A5C03"/>
    <w:pPr>
      <w:spacing w:before="60" w:after="0" w:line="264" w:lineRule="auto"/>
      <w:ind w:firstLine="567"/>
      <w:contextualSpacing/>
    </w:pPr>
    <w:rPr>
      <w:rFonts w:ascii="Courier New" w:hAnsi="Courier New" w:cs="Courier New"/>
      <w:sz w:val="24"/>
      <w:szCs w:val="24"/>
    </w:rPr>
  </w:style>
  <w:style w:type="character" w:customStyle="1" w:styleId="PlainTextChar1">
    <w:name w:val="Plain Text Char1"/>
    <w:basedOn w:val="DefaultParagraphFont"/>
    <w:uiPriority w:val="99"/>
    <w:semiHidden/>
    <w:rsid w:val="004A5C03"/>
    <w:rPr>
      <w:rFonts w:ascii="Consolas" w:hAnsi="Consolas"/>
      <w:sz w:val="21"/>
      <w:szCs w:val="21"/>
    </w:rPr>
  </w:style>
  <w:style w:type="paragraph" w:styleId="FootnoteText">
    <w:name w:val="footnote text"/>
    <w:basedOn w:val="Normal"/>
    <w:link w:val="FootnoteTextChar"/>
    <w:rsid w:val="00B038DA"/>
    <w:pPr>
      <w:spacing w:after="0" w:line="240" w:lineRule="auto"/>
    </w:pPr>
    <w:rPr>
      <w:rFonts w:eastAsia="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B038DA"/>
    <w:rPr>
      <w:rFonts w:eastAsia="Times New Roman" w:cs="Times New Roman"/>
      <w:kern w:val="0"/>
      <w:sz w:val="20"/>
      <w:szCs w:val="20"/>
      <w:lang w:val="en-US"/>
      <w14:ligatures w14:val="none"/>
    </w:rPr>
  </w:style>
  <w:style w:type="character" w:styleId="FootnoteReference">
    <w:name w:val="footnote reference"/>
    <w:rsid w:val="00B038DA"/>
    <w:rPr>
      <w:vertAlign w:val="superscript"/>
    </w:rPr>
  </w:style>
  <w:style w:type="paragraph" w:styleId="NormalWeb">
    <w:name w:val="Normal (Web)"/>
    <w:basedOn w:val="Normal"/>
    <w:uiPriority w:val="99"/>
    <w:rsid w:val="00B038DA"/>
    <w:pPr>
      <w:spacing w:before="240" w:after="240" w:line="240" w:lineRule="auto"/>
    </w:pPr>
    <w:rPr>
      <w:rFonts w:eastAsia="Times New Roman" w:cs="Times New Roman"/>
      <w:kern w:val="0"/>
      <w:sz w:val="24"/>
      <w:szCs w:val="24"/>
      <w:lang w:val="en-US"/>
      <w14:ligatures w14:val="none"/>
    </w:rPr>
  </w:style>
  <w:style w:type="paragraph" w:styleId="BodyText">
    <w:name w:val="Body Text"/>
    <w:basedOn w:val="Normal"/>
    <w:link w:val="BodyTextChar"/>
    <w:rsid w:val="00B038DA"/>
    <w:pPr>
      <w:spacing w:after="120" w:line="240" w:lineRule="auto"/>
    </w:pPr>
    <w:rPr>
      <w:rFonts w:eastAsia="Times New Roman" w:cs="Times New Roman"/>
      <w:kern w:val="0"/>
      <w:sz w:val="24"/>
      <w:szCs w:val="24"/>
      <w:lang w:val="en-US"/>
      <w14:ligatures w14:val="none"/>
    </w:rPr>
  </w:style>
  <w:style w:type="character" w:customStyle="1" w:styleId="BodyTextChar">
    <w:name w:val="Body Text Char"/>
    <w:basedOn w:val="DefaultParagraphFont"/>
    <w:link w:val="BodyText"/>
    <w:rsid w:val="00B038DA"/>
    <w:rPr>
      <w:rFonts w:eastAsia="Times New Roman" w:cs="Times New Roman"/>
      <w:kern w:val="0"/>
      <w:sz w:val="24"/>
      <w:szCs w:val="24"/>
      <w:lang w:val="en-US"/>
      <w14:ligatures w14:val="none"/>
    </w:rPr>
  </w:style>
  <w:style w:type="paragraph" w:styleId="Header">
    <w:name w:val="header"/>
    <w:basedOn w:val="Normal"/>
    <w:link w:val="HeaderChar"/>
    <w:uiPriority w:val="99"/>
    <w:unhideWhenUsed/>
    <w:rsid w:val="00A66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7C9"/>
  </w:style>
  <w:style w:type="paragraph" w:styleId="Footer">
    <w:name w:val="footer"/>
    <w:basedOn w:val="Normal"/>
    <w:link w:val="FooterChar"/>
    <w:uiPriority w:val="99"/>
    <w:unhideWhenUsed/>
    <w:rsid w:val="00A66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link w:val="PlainText"/>
    <w:locked/>
    <w:rsid w:val="004A5C03"/>
    <w:rPr>
      <w:rFonts w:ascii="Courier New" w:hAnsi="Courier New" w:cs="Courier New"/>
      <w:sz w:val="24"/>
      <w:szCs w:val="24"/>
    </w:rPr>
  </w:style>
  <w:style w:type="paragraph" w:styleId="PlainText">
    <w:name w:val="Plain Text"/>
    <w:basedOn w:val="Normal"/>
    <w:link w:val="PlainTextChar"/>
    <w:unhideWhenUsed/>
    <w:rsid w:val="004A5C03"/>
    <w:pPr>
      <w:spacing w:before="60" w:after="0" w:line="264" w:lineRule="auto"/>
      <w:ind w:firstLine="567"/>
      <w:contextualSpacing/>
    </w:pPr>
    <w:rPr>
      <w:rFonts w:ascii="Courier New" w:hAnsi="Courier New" w:cs="Courier New"/>
      <w:sz w:val="24"/>
      <w:szCs w:val="24"/>
    </w:rPr>
  </w:style>
  <w:style w:type="character" w:customStyle="1" w:styleId="PlainTextChar1">
    <w:name w:val="Plain Text Char1"/>
    <w:basedOn w:val="DefaultParagraphFont"/>
    <w:uiPriority w:val="99"/>
    <w:semiHidden/>
    <w:rsid w:val="004A5C03"/>
    <w:rPr>
      <w:rFonts w:ascii="Consolas" w:hAnsi="Consolas"/>
      <w:sz w:val="21"/>
      <w:szCs w:val="21"/>
    </w:rPr>
  </w:style>
  <w:style w:type="paragraph" w:styleId="FootnoteText">
    <w:name w:val="footnote text"/>
    <w:basedOn w:val="Normal"/>
    <w:link w:val="FootnoteTextChar"/>
    <w:rsid w:val="00B038DA"/>
    <w:pPr>
      <w:spacing w:after="0" w:line="240" w:lineRule="auto"/>
    </w:pPr>
    <w:rPr>
      <w:rFonts w:eastAsia="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B038DA"/>
    <w:rPr>
      <w:rFonts w:eastAsia="Times New Roman" w:cs="Times New Roman"/>
      <w:kern w:val="0"/>
      <w:sz w:val="20"/>
      <w:szCs w:val="20"/>
      <w:lang w:val="en-US"/>
      <w14:ligatures w14:val="none"/>
    </w:rPr>
  </w:style>
  <w:style w:type="character" w:styleId="FootnoteReference">
    <w:name w:val="footnote reference"/>
    <w:rsid w:val="00B038DA"/>
    <w:rPr>
      <w:vertAlign w:val="superscript"/>
    </w:rPr>
  </w:style>
  <w:style w:type="paragraph" w:styleId="NormalWeb">
    <w:name w:val="Normal (Web)"/>
    <w:basedOn w:val="Normal"/>
    <w:uiPriority w:val="99"/>
    <w:rsid w:val="00B038DA"/>
    <w:pPr>
      <w:spacing w:before="240" w:after="240" w:line="240" w:lineRule="auto"/>
    </w:pPr>
    <w:rPr>
      <w:rFonts w:eastAsia="Times New Roman" w:cs="Times New Roman"/>
      <w:kern w:val="0"/>
      <w:sz w:val="24"/>
      <w:szCs w:val="24"/>
      <w:lang w:val="en-US"/>
      <w14:ligatures w14:val="none"/>
    </w:rPr>
  </w:style>
  <w:style w:type="paragraph" w:styleId="BodyText">
    <w:name w:val="Body Text"/>
    <w:basedOn w:val="Normal"/>
    <w:link w:val="BodyTextChar"/>
    <w:rsid w:val="00B038DA"/>
    <w:pPr>
      <w:spacing w:after="120" w:line="240" w:lineRule="auto"/>
    </w:pPr>
    <w:rPr>
      <w:rFonts w:eastAsia="Times New Roman" w:cs="Times New Roman"/>
      <w:kern w:val="0"/>
      <w:sz w:val="24"/>
      <w:szCs w:val="24"/>
      <w:lang w:val="en-US"/>
      <w14:ligatures w14:val="none"/>
    </w:rPr>
  </w:style>
  <w:style w:type="character" w:customStyle="1" w:styleId="BodyTextChar">
    <w:name w:val="Body Text Char"/>
    <w:basedOn w:val="DefaultParagraphFont"/>
    <w:link w:val="BodyText"/>
    <w:rsid w:val="00B038DA"/>
    <w:rPr>
      <w:rFonts w:eastAsia="Times New Roman" w:cs="Times New Roman"/>
      <w:kern w:val="0"/>
      <w:sz w:val="24"/>
      <w:szCs w:val="24"/>
      <w:lang w:val="en-US"/>
      <w14:ligatures w14:val="none"/>
    </w:rPr>
  </w:style>
  <w:style w:type="paragraph" w:styleId="Header">
    <w:name w:val="header"/>
    <w:basedOn w:val="Normal"/>
    <w:link w:val="HeaderChar"/>
    <w:uiPriority w:val="99"/>
    <w:unhideWhenUsed/>
    <w:rsid w:val="00A66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7C9"/>
  </w:style>
  <w:style w:type="paragraph" w:styleId="Footer">
    <w:name w:val="footer"/>
    <w:basedOn w:val="Normal"/>
    <w:link w:val="FooterChar"/>
    <w:uiPriority w:val="99"/>
    <w:unhideWhenUsed/>
    <w:rsid w:val="00A66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FFE6-A0E7-4FD2-A775-5EB5595C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Admin</cp:lastModifiedBy>
  <cp:revision>41</cp:revision>
  <cp:lastPrinted>2023-06-07T03:37:00Z</cp:lastPrinted>
  <dcterms:created xsi:type="dcterms:W3CDTF">2023-06-07T03:49:00Z</dcterms:created>
  <dcterms:modified xsi:type="dcterms:W3CDTF">2023-07-05T08:16:00Z</dcterms:modified>
</cp:coreProperties>
</file>